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C7" w:rsidRDefault="00B121F5">
      <w:pPr>
        <w:spacing w:line="580" w:lineRule="exact"/>
        <w:jc w:val="center"/>
        <w:rPr>
          <w:rFonts w:eastAsia="方正小标宋_GBK"/>
          <w:spacing w:val="20"/>
          <w:sz w:val="44"/>
          <w:szCs w:val="44"/>
        </w:rPr>
      </w:pPr>
      <w:r>
        <w:rPr>
          <w:rFonts w:eastAsia="方正小标宋_GBK" w:hint="eastAsia"/>
          <w:spacing w:val="20"/>
          <w:sz w:val="44"/>
          <w:szCs w:val="44"/>
        </w:rPr>
        <w:t>重庆市农学会</w:t>
      </w:r>
    </w:p>
    <w:p w:rsidR="006916C7" w:rsidRDefault="00B121F5">
      <w:pPr>
        <w:spacing w:line="580" w:lineRule="exact"/>
        <w:jc w:val="center"/>
        <w:rPr>
          <w:rFonts w:eastAsia="方正小标宋_GBK"/>
          <w:spacing w:val="20"/>
          <w:sz w:val="44"/>
          <w:szCs w:val="44"/>
        </w:rPr>
      </w:pPr>
      <w:r>
        <w:rPr>
          <w:rFonts w:eastAsia="方正小标宋_GBK" w:hint="eastAsia"/>
          <w:spacing w:val="20"/>
          <w:sz w:val="44"/>
          <w:szCs w:val="44"/>
        </w:rPr>
        <w:t>关于召开第四届第二次会员代表大会</w:t>
      </w:r>
    </w:p>
    <w:p w:rsidR="006916C7" w:rsidRDefault="00B121F5">
      <w:pPr>
        <w:spacing w:line="580" w:lineRule="exact"/>
        <w:jc w:val="center"/>
        <w:rPr>
          <w:rFonts w:eastAsia="方正小标宋_GBK"/>
          <w:spacing w:val="20"/>
          <w:sz w:val="44"/>
          <w:szCs w:val="44"/>
        </w:rPr>
      </w:pPr>
      <w:r>
        <w:rPr>
          <w:rFonts w:eastAsia="方正小标宋_GBK" w:hint="eastAsia"/>
          <w:spacing w:val="20"/>
          <w:sz w:val="44"/>
          <w:szCs w:val="44"/>
        </w:rPr>
        <w:t>暨</w:t>
      </w:r>
      <w:r>
        <w:rPr>
          <w:rFonts w:eastAsia="方正小标宋_GBK" w:hint="eastAsia"/>
          <w:spacing w:val="20"/>
          <w:sz w:val="44"/>
          <w:szCs w:val="44"/>
        </w:rPr>
        <w:t>2025</w:t>
      </w:r>
      <w:r>
        <w:rPr>
          <w:rFonts w:eastAsia="方正小标宋_GBK" w:hint="eastAsia"/>
          <w:spacing w:val="20"/>
          <w:sz w:val="44"/>
          <w:szCs w:val="44"/>
        </w:rPr>
        <w:t>年学术年会的通知</w:t>
      </w:r>
    </w:p>
    <w:p w:rsidR="006916C7" w:rsidRDefault="006916C7">
      <w:pPr>
        <w:spacing w:line="580" w:lineRule="exact"/>
        <w:jc w:val="distribute"/>
        <w:rPr>
          <w:rFonts w:eastAsia="仿宋_GB2312"/>
          <w:kern w:val="0"/>
        </w:rPr>
      </w:pPr>
      <w:bookmarkStart w:id="0" w:name="_GoBack"/>
      <w:bookmarkEnd w:id="0"/>
    </w:p>
    <w:p w:rsidR="006916C7" w:rsidRDefault="00B121F5">
      <w:pPr>
        <w:snapToGrid w:val="0"/>
        <w:spacing w:line="600" w:lineRule="exact"/>
        <w:rPr>
          <w:rFonts w:ascii="仿宋_GB2312" w:eastAsia="仿宋_GB2312"/>
          <w:color w:val="000000"/>
        </w:rPr>
      </w:pPr>
      <w:r>
        <w:rPr>
          <w:rFonts w:ascii="方正仿宋_GBK" w:eastAsia="方正仿宋_GBK"/>
        </w:rPr>
        <w:t>各会员单位、会员代表及有关方面负责人</w:t>
      </w:r>
      <w:r>
        <w:rPr>
          <w:rFonts w:ascii="方正仿宋_GBK" w:eastAsia="方正仿宋_GBK" w:hint="eastAsia"/>
        </w:rPr>
        <w:t>：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根据《重庆市农学会章程》规定和工作需要，经研究，拟定于2025年11月6—7日召开重庆市农学会第四届第二次会员代表大会暨2025年学术年会，现</w:t>
      </w:r>
      <w:r>
        <w:rPr>
          <w:rFonts w:ascii="仿宋_GB2312" w:eastAsia="仿宋_GB2312"/>
          <w:color w:val="000000"/>
        </w:rPr>
        <w:t>将相关事宜通知如下</w:t>
      </w:r>
      <w:r>
        <w:rPr>
          <w:rFonts w:ascii="仿宋_GB2312" w:eastAsia="仿宋_GB2312" w:hint="eastAsia"/>
          <w:color w:val="000000"/>
        </w:rPr>
        <w:t>。</w:t>
      </w:r>
    </w:p>
    <w:p w:rsidR="006916C7" w:rsidRDefault="00B121F5" w:rsidP="009073BE">
      <w:pPr>
        <w:snapToGrid w:val="0"/>
        <w:spacing w:line="600" w:lineRule="exact"/>
        <w:ind w:firstLineChars="200" w:firstLine="634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一、时间与地点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1、会议时间：2025年11月6日—7日，会期2天。其中11月6日下午16：00—18：00会员代表报到；7日9:00—12:00会员代表大会与学术交流会。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2、会议地点：世纪金源大酒店（江北区建新北路二支路1号）。</w:t>
      </w:r>
    </w:p>
    <w:p w:rsidR="006916C7" w:rsidRDefault="00B121F5" w:rsidP="009073BE">
      <w:pPr>
        <w:snapToGrid w:val="0"/>
        <w:spacing w:line="600" w:lineRule="exact"/>
        <w:ind w:firstLineChars="200" w:firstLine="634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二、参会人员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color w:val="000000"/>
        </w:rPr>
        <w:t>1、重庆市农学会第四届理事会理事、第二届监事会监事；</w:t>
      </w:r>
    </w:p>
    <w:p w:rsidR="006916C7" w:rsidRDefault="007C5D20">
      <w:pPr>
        <w:snapToGrid w:val="0"/>
        <w:spacing w:line="600" w:lineRule="exact"/>
        <w:ind w:firstLineChars="200" w:firstLine="632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color w:val="000000"/>
        </w:rPr>
        <w:t>2</w:t>
      </w:r>
      <w:r w:rsidR="00B121F5">
        <w:rPr>
          <w:rFonts w:ascii="仿宋_GB2312" w:eastAsia="仿宋_GB2312" w:hint="eastAsia"/>
          <w:color w:val="000000"/>
        </w:rPr>
        <w:t>、各</w:t>
      </w:r>
      <w:r w:rsidR="00B121F5">
        <w:rPr>
          <w:rFonts w:ascii="仿宋_GB2312" w:eastAsia="仿宋_GB2312"/>
          <w:color w:val="000000"/>
        </w:rPr>
        <w:t>会员单位的主要负责人</w:t>
      </w:r>
      <w:r w:rsidR="00B121F5">
        <w:rPr>
          <w:rFonts w:ascii="仿宋_GB2312" w:eastAsia="仿宋_GB2312" w:hint="eastAsia"/>
          <w:color w:val="000000"/>
        </w:rPr>
        <w:t>，</w:t>
      </w:r>
      <w:r w:rsidR="00B121F5">
        <w:rPr>
          <w:rFonts w:ascii="仿宋_GB2312" w:eastAsia="仿宋_GB2312"/>
          <w:color w:val="000000"/>
        </w:rPr>
        <w:t>相关单位领导</w:t>
      </w:r>
      <w:r w:rsidR="00B121F5">
        <w:rPr>
          <w:rFonts w:ascii="仿宋_GB2312" w:eastAsia="仿宋_GB2312" w:hint="eastAsia"/>
          <w:color w:val="000000"/>
        </w:rPr>
        <w:t>或</w:t>
      </w:r>
      <w:r w:rsidR="00B121F5">
        <w:rPr>
          <w:rFonts w:ascii="仿宋_GB2312" w:eastAsia="仿宋_GB2312"/>
          <w:color w:val="000000"/>
        </w:rPr>
        <w:t>代表；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3、各会员代表及</w:t>
      </w:r>
      <w:r>
        <w:rPr>
          <w:rFonts w:ascii="仿宋_GB2312" w:eastAsia="仿宋_GB2312"/>
          <w:color w:val="000000"/>
        </w:rPr>
        <w:t>工作人员，应到</w:t>
      </w:r>
      <w:r>
        <w:rPr>
          <w:rFonts w:ascii="仿宋_GB2312" w:eastAsia="仿宋_GB2312" w:hint="eastAsia"/>
          <w:color w:val="000000"/>
        </w:rPr>
        <w:t>219人</w:t>
      </w:r>
      <w:r>
        <w:rPr>
          <w:rFonts w:ascii="仿宋_GB2312" w:eastAsia="仿宋_GB2312"/>
          <w:color w:val="000000"/>
        </w:rPr>
        <w:t>。</w:t>
      </w:r>
    </w:p>
    <w:p w:rsidR="006916C7" w:rsidRDefault="00B121F5" w:rsidP="009073BE">
      <w:pPr>
        <w:snapToGrid w:val="0"/>
        <w:spacing w:line="600" w:lineRule="exact"/>
        <w:ind w:firstLineChars="200" w:firstLine="634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三、会议主要内容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1、听取并审议《重庆市农学会章程》（</w:t>
      </w:r>
      <w:proofErr w:type="gramStart"/>
      <w:r>
        <w:rPr>
          <w:rFonts w:ascii="仿宋_GB2312" w:eastAsia="仿宋_GB2312"/>
          <w:color w:val="000000"/>
        </w:rPr>
        <w:t>渝民</w:t>
      </w:r>
      <w:r>
        <w:rPr>
          <w:rFonts w:ascii="仿宋_GB2312" w:eastAsia="仿宋_GB2312" w:hint="eastAsia"/>
          <w:color w:val="000000"/>
        </w:rPr>
        <w:t>发</w:t>
      </w:r>
      <w:proofErr w:type="gramEnd"/>
      <w:r>
        <w:rPr>
          <w:rFonts w:ascii="仿宋_GB2312" w:eastAsia="仿宋_GB2312"/>
          <w:color w:val="000000"/>
        </w:rPr>
        <w:t>〔202</w:t>
      </w:r>
      <w:r>
        <w:rPr>
          <w:rFonts w:ascii="仿宋_GB2312" w:eastAsia="仿宋_GB2312" w:hint="eastAsia"/>
          <w:color w:val="000000"/>
        </w:rPr>
        <w:t>4</w:t>
      </w:r>
      <w:r>
        <w:rPr>
          <w:rFonts w:ascii="仿宋_GB2312" w:eastAsia="仿宋_GB2312"/>
          <w:color w:val="000000"/>
        </w:rPr>
        <w:t>〕</w:t>
      </w:r>
      <w:r>
        <w:rPr>
          <w:rFonts w:ascii="仿宋_GB2312" w:eastAsia="仿宋_GB2312" w:hint="eastAsia"/>
          <w:color w:val="000000"/>
        </w:rPr>
        <w:t>5</w:t>
      </w:r>
      <w:r>
        <w:rPr>
          <w:rFonts w:ascii="仿宋_GB2312" w:eastAsia="仿宋_GB2312"/>
          <w:color w:val="000000"/>
        </w:rPr>
        <w:t>号的章程模版</w:t>
      </w:r>
      <w:r>
        <w:rPr>
          <w:rFonts w:ascii="仿宋_GB2312" w:eastAsia="仿宋_GB2312" w:hint="eastAsia"/>
          <w:color w:val="000000"/>
        </w:rPr>
        <w:t>）与修改说明；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2、总结学会2024-2025年各项工作</w:t>
      </w:r>
      <w:r w:rsidR="009073BE">
        <w:rPr>
          <w:rFonts w:ascii="仿宋_GB2312" w:eastAsia="仿宋_GB2312" w:hint="eastAsia"/>
          <w:color w:val="000000"/>
        </w:rPr>
        <w:t>；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lastRenderedPageBreak/>
        <w:t>3、</w:t>
      </w:r>
      <w:r>
        <w:rPr>
          <w:rFonts w:ascii="仿宋_GB2312" w:eastAsia="仿宋_GB2312"/>
          <w:color w:val="000000"/>
        </w:rPr>
        <w:t>邀请有关方面的专家作大会报告并进行学术交流</w:t>
      </w:r>
      <w:r>
        <w:rPr>
          <w:rFonts w:ascii="仿宋_GB2312" w:eastAsia="仿宋_GB2312" w:hint="eastAsia"/>
          <w:color w:val="000000"/>
        </w:rPr>
        <w:t>。</w:t>
      </w:r>
    </w:p>
    <w:p w:rsidR="006916C7" w:rsidRDefault="00B121F5" w:rsidP="009073BE">
      <w:pPr>
        <w:snapToGrid w:val="0"/>
        <w:spacing w:line="600" w:lineRule="exact"/>
        <w:ind w:firstLineChars="200" w:firstLine="634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四、其他事项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1、</w:t>
      </w:r>
      <w:r>
        <w:rPr>
          <w:rFonts w:ascii="仿宋_GB2312" w:eastAsia="仿宋_GB2312"/>
          <w:color w:val="000000"/>
        </w:rPr>
        <w:t>请各</w:t>
      </w:r>
      <w:r>
        <w:rPr>
          <w:rFonts w:ascii="仿宋_GB2312" w:eastAsia="仿宋_GB2312" w:hint="eastAsia"/>
          <w:color w:val="000000"/>
        </w:rPr>
        <w:t>参会人员填写参会回执</w:t>
      </w:r>
      <w:r>
        <w:rPr>
          <w:rFonts w:ascii="仿宋_GB2312" w:eastAsia="仿宋_GB2312"/>
          <w:color w:val="000000"/>
        </w:rPr>
        <w:t>（见</w:t>
      </w:r>
      <w:r>
        <w:rPr>
          <w:rFonts w:ascii="仿宋_GB2312" w:eastAsia="仿宋_GB2312" w:hint="eastAsia"/>
          <w:color w:val="000000"/>
        </w:rPr>
        <w:t>附件1</w:t>
      </w:r>
      <w:r>
        <w:rPr>
          <w:rFonts w:ascii="仿宋_GB2312" w:eastAsia="仿宋_GB2312"/>
          <w:color w:val="000000"/>
        </w:rPr>
        <w:t>）</w:t>
      </w:r>
      <w:r>
        <w:rPr>
          <w:rFonts w:ascii="仿宋_GB2312" w:eastAsia="仿宋_GB2312" w:hint="eastAsia"/>
          <w:color w:val="000000"/>
        </w:rPr>
        <w:t>，于11月1日</w:t>
      </w:r>
      <w:r>
        <w:rPr>
          <w:rFonts w:ascii="仿宋_GB2312" w:eastAsia="仿宋_GB2312"/>
          <w:color w:val="000000"/>
        </w:rPr>
        <w:t>前</w:t>
      </w:r>
      <w:r>
        <w:rPr>
          <w:rFonts w:ascii="仿宋_GB2312" w:eastAsia="仿宋_GB2312" w:hint="eastAsia"/>
        </w:rPr>
        <w:t>发送至</w:t>
      </w:r>
      <w:r>
        <w:rPr>
          <w:rFonts w:ascii="仿宋_GB2312" w:eastAsia="仿宋_GB2312"/>
        </w:rPr>
        <w:t>cqnxh</w:t>
      </w:r>
      <w:r>
        <w:rPr>
          <w:rFonts w:ascii="仿宋_GB2312" w:eastAsia="仿宋_GB2312" w:hint="eastAsia"/>
        </w:rPr>
        <w:t>2010</w:t>
      </w:r>
      <w:r w:rsidR="00F06519" w:rsidRPr="00F06519">
        <w:rPr>
          <w:rFonts w:asciiTheme="majorHAnsi" w:eastAsia="方正仿宋_GBK" w:hAnsiTheme="majorHAnsi"/>
        </w:rPr>
        <w:t>@</w:t>
      </w:r>
      <w:r>
        <w:rPr>
          <w:rFonts w:ascii="仿宋_GB2312" w:eastAsia="仿宋_GB2312" w:hint="eastAsia"/>
        </w:rPr>
        <w:t>163.com</w:t>
      </w:r>
      <w:r>
        <w:rPr>
          <w:rFonts w:ascii="仿宋_GB2312" w:eastAsia="仿宋_GB2312" w:hint="eastAsia"/>
          <w:color w:val="000000"/>
        </w:rPr>
        <w:t>邮箱；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2、联系地址：九龙坡区白市驿农科大道，重庆市农业科学院104室；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3、联系人及电话：黄琴15023739461，杨明18983692125</w:t>
      </w:r>
    </w:p>
    <w:p w:rsidR="006916C7" w:rsidRDefault="00B121F5" w:rsidP="009073BE">
      <w:pPr>
        <w:snapToGrid w:val="0"/>
        <w:spacing w:line="600" w:lineRule="exact"/>
        <w:ind w:firstLineChars="1100" w:firstLine="3474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许明陆</w:t>
      </w:r>
      <w:proofErr w:type="gramStart"/>
      <w:r>
        <w:rPr>
          <w:rFonts w:ascii="仿宋_GB2312" w:eastAsia="仿宋_GB2312" w:hint="eastAsia"/>
          <w:color w:val="000000"/>
        </w:rPr>
        <w:t>18983691826</w:t>
      </w:r>
      <w:proofErr w:type="gramEnd"/>
    </w:p>
    <w:p w:rsidR="006916C7" w:rsidRDefault="006916C7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                                重庆市农学会</w:t>
      </w:r>
    </w:p>
    <w:p w:rsidR="006916C7" w:rsidRDefault="00B121F5">
      <w:pPr>
        <w:snapToGrid w:val="0"/>
        <w:spacing w:line="600" w:lineRule="exact"/>
        <w:ind w:firstLineChars="200" w:firstLine="632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                               2025年10月20日</w:t>
      </w:r>
    </w:p>
    <w:p w:rsidR="006916C7" w:rsidRDefault="00B121F5">
      <w:pPr>
        <w:rPr>
          <w:rFonts w:ascii="方正仿宋_GBK" w:eastAsia="方正仿宋_GBK"/>
          <w:b/>
        </w:rPr>
      </w:pPr>
      <w:bookmarkStart w:id="1" w:name="OLE_LINK11"/>
      <w:r>
        <w:rPr>
          <w:rFonts w:ascii="方正仿宋_GBK" w:eastAsia="方正仿宋_GBK"/>
          <w:b/>
        </w:rPr>
        <w:t>附件</w:t>
      </w:r>
      <w:r>
        <w:rPr>
          <w:rFonts w:ascii="方正仿宋_GBK" w:eastAsia="方正仿宋_GBK" w:hint="eastAsia"/>
          <w:b/>
        </w:rPr>
        <w:t>1</w:t>
      </w:r>
      <w:r>
        <w:rPr>
          <w:rFonts w:ascii="方正仿宋_GBK" w:eastAsia="方正仿宋_GBK"/>
          <w:b/>
        </w:rPr>
        <w:t xml:space="preserve"> </w:t>
      </w:r>
    </w:p>
    <w:p w:rsidR="006916C7" w:rsidRDefault="006916C7">
      <w:pPr>
        <w:rPr>
          <w:rFonts w:ascii="方正仿宋_GBK" w:eastAsia="方正仿宋_GBK"/>
          <w:b/>
        </w:rPr>
      </w:pPr>
    </w:p>
    <w:p w:rsidR="006916C7" w:rsidRDefault="00B121F5">
      <w:pPr>
        <w:jc w:val="center"/>
        <w:rPr>
          <w:rFonts w:ascii="方正仿宋_GBK" w:eastAsia="方正仿宋_GBK"/>
          <w:b/>
          <w:bCs/>
          <w:sz w:val="30"/>
          <w:szCs w:val="30"/>
        </w:rPr>
      </w:pPr>
      <w:r>
        <w:rPr>
          <w:rFonts w:ascii="方正仿宋_GBK" w:eastAsia="方正仿宋_GBK" w:hint="eastAsia"/>
          <w:b/>
          <w:bCs/>
          <w:sz w:val="30"/>
          <w:szCs w:val="30"/>
        </w:rPr>
        <w:t>重庆市农学会第四届第二次会员代表大会暨2025年学术年会</w:t>
      </w:r>
    </w:p>
    <w:p w:rsidR="006916C7" w:rsidRDefault="00B121F5" w:rsidP="009073BE">
      <w:pPr>
        <w:ind w:firstLineChars="200" w:firstLine="594"/>
        <w:jc w:val="center"/>
        <w:rPr>
          <w:rFonts w:ascii="方正仿宋_GBK" w:eastAsia="方正仿宋_GBK"/>
          <w:b/>
          <w:bCs/>
          <w:sz w:val="30"/>
          <w:szCs w:val="30"/>
        </w:rPr>
      </w:pPr>
      <w:r>
        <w:rPr>
          <w:rFonts w:ascii="方正仿宋_GBK" w:eastAsia="方正仿宋_GBK"/>
          <w:b/>
          <w:bCs/>
          <w:sz w:val="30"/>
          <w:szCs w:val="30"/>
        </w:rPr>
        <w:t>参会回执</w:t>
      </w:r>
      <w:r>
        <w:rPr>
          <w:rFonts w:ascii="方正仿宋_GBK" w:eastAsia="方正仿宋_GBK" w:hint="eastAsia"/>
          <w:b/>
          <w:bCs/>
          <w:sz w:val="30"/>
          <w:szCs w:val="30"/>
        </w:rPr>
        <w:t>表</w:t>
      </w:r>
    </w:p>
    <w:tbl>
      <w:tblPr>
        <w:tblStyle w:val="a6"/>
        <w:tblW w:w="84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06"/>
        <w:gridCol w:w="1842"/>
        <w:gridCol w:w="1843"/>
        <w:gridCol w:w="1418"/>
        <w:gridCol w:w="779"/>
        <w:gridCol w:w="780"/>
        <w:gridCol w:w="709"/>
      </w:tblGrid>
      <w:tr w:rsidR="006916C7">
        <w:trPr>
          <w:trHeight w:val="398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916C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6916C7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6916C7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6916C7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6916C7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 w:rsidR="006916C7" w:rsidRDefault="00B121F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晚餐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16C7" w:rsidRDefault="006916C7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916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</w:tr>
      <w:tr w:rsidR="006916C7">
        <w:trPr>
          <w:trHeight w:val="688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</w:tr>
      <w:tr w:rsidR="006916C7">
        <w:trPr>
          <w:trHeight w:val="698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C7" w:rsidRDefault="006916C7">
            <w:pPr>
              <w:pStyle w:val="a3"/>
              <w:ind w:firstLine="0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</w:tr>
    </w:tbl>
    <w:p w:rsidR="006916C7" w:rsidRDefault="00B121F5">
      <w:pPr>
        <w:rPr>
          <w:rFonts w:eastAsia="方正仿宋_GBK"/>
        </w:rPr>
      </w:pPr>
      <w:r>
        <w:rPr>
          <w:rFonts w:ascii="方正仿宋_GBK" w:eastAsia="方正仿宋_GBK"/>
          <w:sz w:val="28"/>
          <w:szCs w:val="28"/>
        </w:rPr>
        <w:t>注：请于20</w:t>
      </w:r>
      <w:r>
        <w:rPr>
          <w:rFonts w:ascii="方正仿宋_GBK" w:eastAsia="方正仿宋_GBK" w:hint="eastAsia"/>
          <w:sz w:val="28"/>
          <w:szCs w:val="28"/>
        </w:rPr>
        <w:t>25</w:t>
      </w:r>
      <w:r>
        <w:rPr>
          <w:rFonts w:ascii="方正仿宋_GBK" w:eastAsia="方正仿宋_GBK"/>
          <w:sz w:val="28"/>
          <w:szCs w:val="28"/>
        </w:rPr>
        <w:t>年</w:t>
      </w:r>
      <w:r>
        <w:rPr>
          <w:rFonts w:ascii="方正仿宋_GBK" w:eastAsia="方正仿宋_GBK" w:hint="eastAsia"/>
          <w:sz w:val="28"/>
          <w:szCs w:val="28"/>
        </w:rPr>
        <w:t>11</w:t>
      </w:r>
      <w:r>
        <w:rPr>
          <w:rFonts w:ascii="方正仿宋_GBK" w:eastAsia="方正仿宋_GBK"/>
          <w:sz w:val="28"/>
          <w:szCs w:val="28"/>
        </w:rPr>
        <w:t>月1日前将此回执发到</w:t>
      </w:r>
      <w:r>
        <w:rPr>
          <w:rFonts w:ascii="方正仿宋_GBK" w:eastAsia="方正仿宋_GBK" w:hint="eastAsia"/>
          <w:sz w:val="28"/>
          <w:szCs w:val="28"/>
        </w:rPr>
        <w:t>指定邮箱。</w:t>
      </w:r>
      <w:bookmarkEnd w:id="1"/>
    </w:p>
    <w:sectPr w:rsidR="006916C7">
      <w:headerReference w:type="default" r:id="rId8"/>
      <w:footerReference w:type="even" r:id="rId9"/>
      <w:footerReference w:type="default" r:id="rId10"/>
      <w:pgSz w:w="11906" w:h="16838"/>
      <w:pgMar w:top="1701" w:right="1474" w:bottom="1418" w:left="1588" w:header="0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BC" w:rsidRDefault="00685CBC">
      <w:r>
        <w:separator/>
      </w:r>
    </w:p>
  </w:endnote>
  <w:endnote w:type="continuationSeparator" w:id="0">
    <w:p w:rsidR="00685CBC" w:rsidRDefault="0068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C7" w:rsidRDefault="00B121F5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16C7" w:rsidRDefault="006916C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C7" w:rsidRDefault="00B121F5">
    <w:pPr>
      <w:pStyle w:val="a4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A00C9B">
      <w:rPr>
        <w:rStyle w:val="a7"/>
        <w:rFonts w:ascii="仿宋_GB2312" w:eastAsia="仿宋_GB2312"/>
        <w:noProof/>
        <w:sz w:val="28"/>
        <w:szCs w:val="28"/>
      </w:rPr>
      <w:t>- 1 -</w:t>
    </w:r>
    <w:r>
      <w:rPr>
        <w:rStyle w:val="a7"/>
        <w:rFonts w:ascii="仿宋_GB2312" w:eastAsia="仿宋_GB2312" w:hint="eastAsia"/>
        <w:sz w:val="28"/>
        <w:szCs w:val="28"/>
      </w:rPr>
      <w:fldChar w:fldCharType="end"/>
    </w:r>
  </w:p>
  <w:p w:rsidR="006916C7" w:rsidRDefault="006916C7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BC" w:rsidRDefault="00685CBC">
      <w:r>
        <w:separator/>
      </w:r>
    </w:p>
  </w:footnote>
  <w:footnote w:type="continuationSeparator" w:id="0">
    <w:p w:rsidR="00685CBC" w:rsidRDefault="0068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C7" w:rsidRDefault="006916C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NDA2OWJiMjk4MWQyZjhjNWNlNWJiZTZmYzk4ZTgifQ=="/>
  </w:docVars>
  <w:rsids>
    <w:rsidRoot w:val="001458C8"/>
    <w:rsid w:val="00043897"/>
    <w:rsid w:val="000C6F42"/>
    <w:rsid w:val="001458C8"/>
    <w:rsid w:val="001A6E98"/>
    <w:rsid w:val="001E67C8"/>
    <w:rsid w:val="003467BD"/>
    <w:rsid w:val="00432AC4"/>
    <w:rsid w:val="005134D2"/>
    <w:rsid w:val="00542A45"/>
    <w:rsid w:val="005671EC"/>
    <w:rsid w:val="0057631F"/>
    <w:rsid w:val="00685CBC"/>
    <w:rsid w:val="006916C7"/>
    <w:rsid w:val="006B0C1F"/>
    <w:rsid w:val="006D1DDE"/>
    <w:rsid w:val="00760F3B"/>
    <w:rsid w:val="00794934"/>
    <w:rsid w:val="007B5878"/>
    <w:rsid w:val="007C5D20"/>
    <w:rsid w:val="008F1A03"/>
    <w:rsid w:val="009073BE"/>
    <w:rsid w:val="00A00C9B"/>
    <w:rsid w:val="00B121F5"/>
    <w:rsid w:val="00B83069"/>
    <w:rsid w:val="00C1401D"/>
    <w:rsid w:val="00C7738D"/>
    <w:rsid w:val="00CD625A"/>
    <w:rsid w:val="00CD6B65"/>
    <w:rsid w:val="00D910A2"/>
    <w:rsid w:val="00DF10A3"/>
    <w:rsid w:val="00E0629A"/>
    <w:rsid w:val="00E93197"/>
    <w:rsid w:val="00EB3665"/>
    <w:rsid w:val="00F06519"/>
    <w:rsid w:val="00F61558"/>
    <w:rsid w:val="01714809"/>
    <w:rsid w:val="03FB485E"/>
    <w:rsid w:val="05A70AFA"/>
    <w:rsid w:val="10AE13A3"/>
    <w:rsid w:val="131B2827"/>
    <w:rsid w:val="15D373E9"/>
    <w:rsid w:val="34E73DAA"/>
    <w:rsid w:val="41DF2AEE"/>
    <w:rsid w:val="468B4FF2"/>
    <w:rsid w:val="476B6BD2"/>
    <w:rsid w:val="4BDA1ACA"/>
    <w:rsid w:val="545E3D46"/>
    <w:rsid w:val="54CF69F2"/>
    <w:rsid w:val="61112140"/>
    <w:rsid w:val="645111D2"/>
    <w:rsid w:val="66DD4F9F"/>
    <w:rsid w:val="6FA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华文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680"/>
    </w:pPr>
    <w:rPr>
      <w:rFonts w:ascii="Calibri" w:eastAsia="宋体" w:hAnsi="Calibri"/>
      <w:sz w:val="21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华文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680"/>
    </w:pPr>
    <w:rPr>
      <w:rFonts w:ascii="Calibri" w:eastAsia="宋体" w:hAnsi="Calibri"/>
      <w:sz w:val="21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陈松柏</dc:creator>
  <cp:lastModifiedBy>许明陆</cp:lastModifiedBy>
  <cp:revision>3</cp:revision>
  <cp:lastPrinted>2025-10-20T08:35:00Z</cp:lastPrinted>
  <dcterms:created xsi:type="dcterms:W3CDTF">2025-10-21T01:25:00Z</dcterms:created>
  <dcterms:modified xsi:type="dcterms:W3CDTF">2025-10-21T01:26:00Z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7633EB4B6DE34C1C9E6735A41D69D9C2</vt:lpwstr>
  </property>
</Properties>
</file>