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2E58" w14:textId="77777777" w:rsidR="00EF0E4B" w:rsidRDefault="00EF0E4B">
      <w:pPr>
        <w:spacing w:line="560" w:lineRule="exact"/>
        <w:jc w:val="center"/>
        <w:rPr>
          <w:rFonts w:ascii="方正小标宋_GBK" w:eastAsia="方正小标宋_GBK" w:hAnsi="仿宋" w:cs="Times New Roman" w:hint="eastAsia"/>
          <w:bCs/>
          <w:sz w:val="44"/>
          <w:szCs w:val="44"/>
        </w:rPr>
      </w:pPr>
    </w:p>
    <w:p w14:paraId="6513FA1F" w14:textId="77777777" w:rsidR="00EF0E4B" w:rsidRDefault="00000000">
      <w:pPr>
        <w:spacing w:line="560" w:lineRule="exact"/>
        <w:jc w:val="center"/>
        <w:rPr>
          <w:rFonts w:ascii="方正小标宋_GBK" w:eastAsia="方正小标宋_GBK" w:hAnsi="仿宋" w:cs="Times New Roman" w:hint="eastAsia"/>
          <w:bCs/>
          <w:sz w:val="44"/>
          <w:szCs w:val="44"/>
        </w:rPr>
      </w:pPr>
      <w:r>
        <w:rPr>
          <w:rFonts w:ascii="方正小标宋_GBK" w:eastAsia="方正小标宋_GBK" w:hAnsi="仿宋" w:cs="Times New Roman" w:hint="eastAsia"/>
          <w:bCs/>
          <w:sz w:val="44"/>
          <w:szCs w:val="44"/>
        </w:rPr>
        <w:t>重庆市农学会团体标准</w:t>
      </w:r>
    </w:p>
    <w:p w14:paraId="16589E75" w14:textId="77777777" w:rsidR="00EF0E4B" w:rsidRDefault="00000000">
      <w:pPr>
        <w:spacing w:line="560" w:lineRule="exact"/>
        <w:jc w:val="center"/>
        <w:rPr>
          <w:rFonts w:ascii="方正小标宋_GBK" w:eastAsia="方正小标宋_GBK" w:hAnsi="仿宋" w:cs="Times New Roman" w:hint="eastAsia"/>
          <w:bCs/>
          <w:sz w:val="44"/>
          <w:szCs w:val="44"/>
        </w:rPr>
      </w:pPr>
      <w:r>
        <w:rPr>
          <w:rFonts w:ascii="方正小标宋_GBK" w:eastAsia="方正小标宋_GBK" w:hAnsi="仿宋" w:cs="Times New Roman" w:hint="eastAsia"/>
          <w:bCs/>
          <w:sz w:val="44"/>
          <w:szCs w:val="44"/>
        </w:rPr>
        <w:t>《重庆地区鲜食辣椒设施越冬栽培技术规程》</w:t>
      </w:r>
    </w:p>
    <w:p w14:paraId="60C3AA38" w14:textId="77777777" w:rsidR="00EF0E4B" w:rsidRDefault="00000000">
      <w:pPr>
        <w:spacing w:line="560" w:lineRule="exact"/>
        <w:jc w:val="center"/>
        <w:rPr>
          <w:rFonts w:ascii="方正小标宋_GBK" w:eastAsia="方正小标宋_GBK" w:hAnsi="仿宋" w:cs="Times New Roman" w:hint="eastAsia"/>
          <w:bCs/>
          <w:sz w:val="44"/>
          <w:szCs w:val="44"/>
        </w:rPr>
      </w:pPr>
      <w:r>
        <w:rPr>
          <w:rFonts w:ascii="方正小标宋_GBK" w:eastAsia="方正小标宋_GBK" w:hAnsi="仿宋" w:cs="Times New Roman" w:hint="eastAsia"/>
          <w:bCs/>
          <w:sz w:val="44"/>
          <w:szCs w:val="44"/>
        </w:rPr>
        <w:t>编制说明</w:t>
      </w:r>
    </w:p>
    <w:p w14:paraId="4D661DA1" w14:textId="77777777" w:rsidR="00EF0E4B" w:rsidRDefault="00EF0E4B">
      <w:pPr>
        <w:widowControl/>
        <w:spacing w:line="560" w:lineRule="exact"/>
        <w:jc w:val="center"/>
        <w:rPr>
          <w:rFonts w:ascii="方正楷体_GBK" w:eastAsia="方正楷体_GBK" w:hAnsi="方正楷体_GBK" w:cs="方正楷体_GBK" w:hint="eastAsia"/>
          <w:color w:val="000000"/>
          <w:kern w:val="0"/>
          <w:sz w:val="36"/>
          <w:szCs w:val="36"/>
        </w:rPr>
      </w:pPr>
    </w:p>
    <w:p w14:paraId="618B89EB" w14:textId="77777777" w:rsidR="00EF0E4B" w:rsidRDefault="00EF0E4B">
      <w:pPr>
        <w:widowControl/>
        <w:spacing w:line="560" w:lineRule="exact"/>
        <w:jc w:val="center"/>
        <w:rPr>
          <w:rFonts w:ascii="方正楷体_GBK" w:eastAsia="方正楷体_GBK" w:hAnsi="方正楷体_GBK" w:cs="方正楷体_GBK" w:hint="eastAsia"/>
          <w:color w:val="000000"/>
          <w:kern w:val="0"/>
          <w:sz w:val="36"/>
          <w:szCs w:val="36"/>
        </w:rPr>
      </w:pPr>
    </w:p>
    <w:p w14:paraId="4136F3CF" w14:textId="77777777" w:rsidR="00EF0E4B" w:rsidRDefault="00EF0E4B">
      <w:pPr>
        <w:widowControl/>
        <w:spacing w:line="560" w:lineRule="exact"/>
        <w:jc w:val="center"/>
        <w:rPr>
          <w:rFonts w:ascii="方正楷体_GBK" w:eastAsia="方正楷体_GBK" w:hAnsi="方正楷体_GBK" w:cs="方正楷体_GBK" w:hint="eastAsia"/>
          <w:color w:val="000000"/>
          <w:kern w:val="0"/>
          <w:sz w:val="36"/>
          <w:szCs w:val="36"/>
        </w:rPr>
      </w:pPr>
    </w:p>
    <w:p w14:paraId="74341434" w14:textId="77777777" w:rsidR="00EF0E4B" w:rsidRDefault="00EF0E4B">
      <w:pPr>
        <w:widowControl/>
        <w:spacing w:line="560" w:lineRule="exact"/>
        <w:jc w:val="center"/>
        <w:rPr>
          <w:rFonts w:ascii="方正楷体_GBK" w:eastAsia="方正楷体_GBK" w:hAnsi="方正楷体_GBK" w:cs="方正楷体_GBK" w:hint="eastAsia"/>
          <w:color w:val="000000"/>
          <w:kern w:val="0"/>
          <w:sz w:val="36"/>
          <w:szCs w:val="36"/>
        </w:rPr>
      </w:pPr>
    </w:p>
    <w:p w14:paraId="0CF7FE16" w14:textId="3B24312B" w:rsidR="00EF0E4B" w:rsidRDefault="00000000">
      <w:pPr>
        <w:widowControl/>
        <w:spacing w:line="560" w:lineRule="exact"/>
        <w:jc w:val="center"/>
        <w:rPr>
          <w:rFonts w:ascii="方正楷体_GBK" w:eastAsia="方正楷体_GBK" w:hAnsi="方正楷体_GBK" w:cs="方正楷体_GBK" w:hint="eastAsia"/>
          <w:color w:val="000000"/>
          <w:kern w:val="0"/>
          <w:sz w:val="36"/>
          <w:szCs w:val="36"/>
        </w:rPr>
      </w:pPr>
      <w:r>
        <w:rPr>
          <w:rFonts w:ascii="方正楷体_GBK" w:eastAsia="方正楷体_GBK" w:hAnsi="方正楷体_GBK" w:cs="方正楷体_GBK" w:hint="eastAsia"/>
          <w:color w:val="000000"/>
          <w:kern w:val="0"/>
          <w:sz w:val="36"/>
          <w:szCs w:val="36"/>
        </w:rPr>
        <w:t>（</w:t>
      </w:r>
      <w:r w:rsidR="00A15219">
        <w:rPr>
          <w:rFonts w:ascii="方正楷体_GBK" w:eastAsia="方正楷体_GBK" w:hAnsi="方正楷体_GBK" w:cs="方正楷体_GBK" w:hint="eastAsia"/>
          <w:color w:val="000000"/>
          <w:kern w:val="0"/>
          <w:sz w:val="36"/>
          <w:szCs w:val="36"/>
        </w:rPr>
        <w:t>征求意见</w:t>
      </w:r>
      <w:r>
        <w:rPr>
          <w:rFonts w:ascii="方正楷体_GBK" w:eastAsia="方正楷体_GBK" w:hAnsi="方正楷体_GBK" w:cs="方正楷体_GBK" w:hint="eastAsia"/>
          <w:color w:val="000000"/>
          <w:kern w:val="0"/>
          <w:sz w:val="36"/>
          <w:szCs w:val="36"/>
        </w:rPr>
        <w:t>稿）</w:t>
      </w:r>
    </w:p>
    <w:p w14:paraId="20DB5AC0" w14:textId="77777777" w:rsidR="00EF0E4B" w:rsidRDefault="00EF0E4B">
      <w:pPr>
        <w:spacing w:line="560" w:lineRule="exact"/>
        <w:jc w:val="center"/>
        <w:rPr>
          <w:rFonts w:ascii="方正黑体_GBK" w:eastAsia="方正黑体_GBK" w:hAnsi="Calibri" w:cs="方正小标宋简体"/>
          <w:sz w:val="44"/>
          <w:szCs w:val="44"/>
        </w:rPr>
      </w:pPr>
    </w:p>
    <w:p w14:paraId="1A35398A" w14:textId="77777777" w:rsidR="00EF0E4B" w:rsidRDefault="00EF0E4B">
      <w:pPr>
        <w:spacing w:line="560" w:lineRule="exact"/>
        <w:jc w:val="center"/>
        <w:rPr>
          <w:rFonts w:ascii="方正黑体_GBK" w:eastAsia="方正黑体_GBK" w:hAnsi="Calibri" w:cs="方正小标宋简体"/>
          <w:sz w:val="44"/>
          <w:szCs w:val="44"/>
        </w:rPr>
      </w:pPr>
    </w:p>
    <w:p w14:paraId="06ED290B" w14:textId="77777777" w:rsidR="00EF0E4B" w:rsidRDefault="00EF0E4B">
      <w:pPr>
        <w:spacing w:line="560" w:lineRule="exact"/>
        <w:jc w:val="center"/>
        <w:rPr>
          <w:rFonts w:ascii="方正黑体_GBK" w:eastAsia="方正黑体_GBK" w:hAnsi="Calibri" w:cs="方正小标宋简体"/>
          <w:sz w:val="44"/>
          <w:szCs w:val="44"/>
        </w:rPr>
      </w:pPr>
    </w:p>
    <w:p w14:paraId="534C5087" w14:textId="77777777" w:rsidR="00EF0E4B" w:rsidRDefault="00EF0E4B">
      <w:pPr>
        <w:spacing w:line="560" w:lineRule="exact"/>
        <w:jc w:val="center"/>
        <w:rPr>
          <w:rFonts w:ascii="方正仿宋_GBK" w:eastAsia="方正仿宋_GBK" w:hAnsi="Calibri" w:cs="方正小标宋简体"/>
          <w:spacing w:val="32"/>
          <w:kern w:val="0"/>
          <w:sz w:val="36"/>
          <w:szCs w:val="36"/>
        </w:rPr>
      </w:pPr>
    </w:p>
    <w:p w14:paraId="31BA3A76" w14:textId="77777777" w:rsidR="00EF0E4B" w:rsidRDefault="00EF0E4B">
      <w:pPr>
        <w:spacing w:line="560" w:lineRule="exact"/>
        <w:jc w:val="center"/>
        <w:rPr>
          <w:rFonts w:ascii="方正仿宋_GBK" w:eastAsia="方正仿宋_GBK" w:hAnsi="Calibri" w:cs="方正小标宋简体"/>
          <w:spacing w:val="32"/>
          <w:kern w:val="0"/>
          <w:sz w:val="36"/>
          <w:szCs w:val="36"/>
        </w:rPr>
      </w:pPr>
    </w:p>
    <w:p w14:paraId="50619E87" w14:textId="77777777" w:rsidR="00EF0E4B" w:rsidRDefault="00EF0E4B">
      <w:pPr>
        <w:spacing w:line="560" w:lineRule="exact"/>
        <w:jc w:val="center"/>
        <w:rPr>
          <w:rFonts w:ascii="方正仿宋_GBK" w:eastAsia="方正仿宋_GBK" w:hAnsi="Calibri" w:cs="方正小标宋简体"/>
          <w:spacing w:val="32"/>
          <w:kern w:val="0"/>
          <w:sz w:val="36"/>
          <w:szCs w:val="36"/>
        </w:rPr>
      </w:pPr>
    </w:p>
    <w:p w14:paraId="4C0B7CD4" w14:textId="77777777" w:rsidR="00EF0E4B" w:rsidRDefault="00EF0E4B">
      <w:pPr>
        <w:spacing w:line="560" w:lineRule="exact"/>
        <w:jc w:val="center"/>
        <w:rPr>
          <w:rFonts w:ascii="方正仿宋_GBK" w:eastAsia="方正仿宋_GBK" w:hAnsi="Calibri" w:cs="方正小标宋简体"/>
          <w:spacing w:val="32"/>
          <w:kern w:val="0"/>
          <w:sz w:val="36"/>
          <w:szCs w:val="36"/>
        </w:rPr>
      </w:pPr>
    </w:p>
    <w:p w14:paraId="6FC0BE69" w14:textId="77777777" w:rsidR="00EF0E4B" w:rsidRDefault="00EF0E4B">
      <w:pPr>
        <w:spacing w:line="560" w:lineRule="exact"/>
        <w:jc w:val="center"/>
        <w:rPr>
          <w:rFonts w:ascii="方正仿宋_GBK" w:eastAsia="方正仿宋_GBK" w:hAnsi="Calibri" w:cs="方正小标宋简体"/>
          <w:spacing w:val="32"/>
          <w:kern w:val="0"/>
          <w:sz w:val="36"/>
          <w:szCs w:val="36"/>
        </w:rPr>
      </w:pPr>
    </w:p>
    <w:p w14:paraId="5055A37A" w14:textId="77777777" w:rsidR="00EF0E4B" w:rsidRDefault="00EF0E4B">
      <w:pPr>
        <w:spacing w:line="560" w:lineRule="exact"/>
        <w:jc w:val="center"/>
        <w:rPr>
          <w:rFonts w:ascii="方正仿宋_GBK" w:eastAsia="方正仿宋_GBK" w:hAnsi="Calibri" w:cs="方正小标宋简体"/>
          <w:spacing w:val="32"/>
          <w:kern w:val="0"/>
          <w:sz w:val="36"/>
          <w:szCs w:val="36"/>
        </w:rPr>
      </w:pPr>
    </w:p>
    <w:p w14:paraId="006D575E" w14:textId="77777777" w:rsidR="00EF0E4B" w:rsidRDefault="00EF0E4B">
      <w:pPr>
        <w:spacing w:line="560" w:lineRule="exact"/>
        <w:jc w:val="center"/>
        <w:rPr>
          <w:rFonts w:ascii="方正仿宋_GBK" w:eastAsia="方正仿宋_GBK" w:hAnsi="Calibri" w:cs="方正小标宋简体"/>
          <w:spacing w:val="32"/>
          <w:kern w:val="0"/>
          <w:sz w:val="36"/>
          <w:szCs w:val="36"/>
        </w:rPr>
      </w:pPr>
    </w:p>
    <w:p w14:paraId="7DBD4EAB" w14:textId="77777777" w:rsidR="00EF0E4B" w:rsidRDefault="00000000">
      <w:pPr>
        <w:spacing w:line="560" w:lineRule="exact"/>
        <w:jc w:val="center"/>
        <w:rPr>
          <w:rFonts w:ascii="方正仿宋_GBK" w:eastAsia="方正仿宋_GBK" w:hAnsi="Calibri" w:cs="方正小标宋简体"/>
          <w:spacing w:val="32"/>
          <w:kern w:val="0"/>
          <w:sz w:val="36"/>
          <w:szCs w:val="36"/>
        </w:rPr>
      </w:pPr>
      <w:r>
        <w:rPr>
          <w:rFonts w:ascii="方正仿宋_GBK" w:eastAsia="方正仿宋_GBK" w:hAnsi="Calibri" w:cs="方正小标宋简体" w:hint="eastAsia"/>
          <w:spacing w:val="32"/>
          <w:kern w:val="0"/>
          <w:sz w:val="36"/>
          <w:szCs w:val="36"/>
        </w:rPr>
        <w:t>重庆市农业科学院</w:t>
      </w:r>
    </w:p>
    <w:p w14:paraId="627FE5B0" w14:textId="77777777" w:rsidR="00EF0E4B" w:rsidRDefault="00000000">
      <w:pPr>
        <w:spacing w:line="560" w:lineRule="exact"/>
        <w:jc w:val="center"/>
        <w:rPr>
          <w:rFonts w:ascii="Times New Roman" w:eastAsia="方正仿宋_GBK" w:hAnsi="Times New Roman" w:cs="Times New Roman"/>
          <w:sz w:val="36"/>
          <w:szCs w:val="36"/>
        </w:rPr>
      </w:pPr>
      <w:r>
        <w:rPr>
          <w:rFonts w:ascii="Times New Roman" w:eastAsia="方正仿宋_GBK" w:hAnsi="Times New Roman" w:cs="Times New Roman"/>
          <w:kern w:val="0"/>
          <w:sz w:val="36"/>
          <w:szCs w:val="36"/>
        </w:rPr>
        <w:t>202</w:t>
      </w:r>
      <w:r>
        <w:rPr>
          <w:rFonts w:ascii="Times New Roman" w:eastAsia="方正仿宋_GBK" w:hAnsi="Times New Roman" w:cs="Times New Roman" w:hint="eastAsia"/>
          <w:kern w:val="0"/>
          <w:sz w:val="36"/>
          <w:szCs w:val="36"/>
        </w:rPr>
        <w:t>5</w:t>
      </w:r>
      <w:r>
        <w:rPr>
          <w:rFonts w:ascii="Times New Roman" w:eastAsia="方正仿宋_GBK" w:hAnsi="Times New Roman" w:cs="Times New Roman"/>
          <w:kern w:val="0"/>
          <w:sz w:val="36"/>
          <w:szCs w:val="36"/>
        </w:rPr>
        <w:t>年</w:t>
      </w:r>
      <w:r>
        <w:rPr>
          <w:rFonts w:ascii="Times New Roman" w:eastAsia="方正仿宋_GBK" w:hAnsi="Times New Roman" w:cs="Times New Roman" w:hint="eastAsia"/>
          <w:kern w:val="0"/>
          <w:sz w:val="36"/>
          <w:szCs w:val="36"/>
        </w:rPr>
        <w:t>12</w:t>
      </w:r>
      <w:r>
        <w:rPr>
          <w:rFonts w:ascii="Times New Roman" w:eastAsia="方正仿宋_GBK" w:hAnsi="Times New Roman" w:cs="Times New Roman"/>
          <w:kern w:val="0"/>
          <w:sz w:val="36"/>
          <w:szCs w:val="36"/>
        </w:rPr>
        <w:t>月</w:t>
      </w:r>
    </w:p>
    <w:p w14:paraId="1FE763CA" w14:textId="77777777" w:rsidR="00EF0E4B" w:rsidRDefault="00EF0E4B">
      <w:pPr>
        <w:spacing w:line="560" w:lineRule="exact"/>
        <w:jc w:val="center"/>
        <w:rPr>
          <w:rFonts w:ascii="Calibri" w:eastAsia="宋体" w:hAnsi="Calibri" w:cs="Times New Roman"/>
        </w:rPr>
        <w:sectPr w:rsidR="00EF0E4B">
          <w:footerReference w:type="default" r:id="rId6"/>
          <w:pgSz w:w="11906" w:h="16838"/>
          <w:pgMar w:top="1440" w:right="1797" w:bottom="1440" w:left="1797" w:header="851" w:footer="992" w:gutter="0"/>
          <w:cols w:space="720"/>
          <w:docGrid w:type="linesAndChars" w:linePitch="312"/>
        </w:sectPr>
      </w:pPr>
    </w:p>
    <w:p w14:paraId="6CC2F344" w14:textId="77777777" w:rsidR="00EF0E4B" w:rsidRDefault="00000000">
      <w:pPr>
        <w:spacing w:line="560" w:lineRule="exact"/>
        <w:jc w:val="center"/>
        <w:rPr>
          <w:rFonts w:ascii="方正小标宋_GBK" w:eastAsia="方正小标宋_GBK" w:hAnsi="Calibri" w:cs="Times New Roman"/>
          <w:sz w:val="44"/>
          <w:szCs w:val="44"/>
        </w:rPr>
      </w:pPr>
      <w:r>
        <w:rPr>
          <w:rFonts w:ascii="方正小标宋_GBK" w:eastAsia="方正小标宋_GBK" w:hAnsi="Calibri" w:cs="Times New Roman" w:hint="eastAsia"/>
          <w:sz w:val="44"/>
          <w:szCs w:val="44"/>
        </w:rPr>
        <w:lastRenderedPageBreak/>
        <w:t>目   录</w:t>
      </w:r>
    </w:p>
    <w:p w14:paraId="0DFB7343" w14:textId="77777777" w:rsidR="00EF0E4B" w:rsidRDefault="00000000">
      <w:pPr>
        <w:tabs>
          <w:tab w:val="right" w:leader="dot" w:pos="8302"/>
        </w:tabs>
        <w:spacing w:line="560" w:lineRule="exact"/>
        <w:rPr>
          <w:rFonts w:ascii="Times New Roman" w:eastAsia="方正仿宋_GBK" w:hAnsi="Times New Roman" w:cs="Times New Roman"/>
          <w:b/>
          <w:kern w:val="0"/>
          <w:sz w:val="32"/>
          <w:szCs w:val="32"/>
          <w:lang w:val="zh-CN" w:bidi="zh-CN"/>
        </w:rPr>
      </w:pPr>
      <w:r>
        <w:rPr>
          <w:rFonts w:ascii="方正小标宋_GBK" w:eastAsia="方正小标宋_GBK" w:hAnsi="Calibri" w:cs="Calibri"/>
          <w:sz w:val="28"/>
          <w:szCs w:val="28"/>
        </w:rPr>
        <w:fldChar w:fldCharType="begin"/>
      </w:r>
      <w:r>
        <w:rPr>
          <w:rFonts w:ascii="方正小标宋_GBK" w:eastAsia="方正小标宋_GBK" w:hAnsi="Calibri" w:cs="Calibri"/>
          <w:sz w:val="28"/>
          <w:szCs w:val="28"/>
        </w:rPr>
        <w:instrText xml:space="preserve"> </w:instrText>
      </w:r>
      <w:r>
        <w:rPr>
          <w:rFonts w:ascii="方正小标宋_GBK" w:eastAsia="方正小标宋_GBK" w:hAnsi="Calibri" w:cs="Calibri" w:hint="eastAsia"/>
          <w:sz w:val="28"/>
          <w:szCs w:val="28"/>
        </w:rPr>
        <w:instrText>TOC \o "1-2" \h \z \u</w:instrText>
      </w:r>
      <w:r>
        <w:rPr>
          <w:rFonts w:ascii="方正小标宋_GBK" w:eastAsia="方正小标宋_GBK" w:hAnsi="Calibri" w:cs="Calibri"/>
          <w:sz w:val="28"/>
          <w:szCs w:val="28"/>
        </w:rPr>
        <w:instrText xml:space="preserve"> </w:instrText>
      </w:r>
      <w:r>
        <w:rPr>
          <w:rFonts w:ascii="方正小标宋_GBK" w:eastAsia="方正小标宋_GBK" w:hAnsi="Calibri" w:cs="Calibri"/>
          <w:sz w:val="28"/>
          <w:szCs w:val="28"/>
        </w:rPr>
        <w:fldChar w:fldCharType="separate"/>
      </w:r>
      <w:hyperlink w:anchor="_Toc170977212" w:history="1">
        <w:r w:rsidR="00EF0E4B">
          <w:rPr>
            <w:rFonts w:ascii="Times New Roman" w:eastAsia="方正仿宋_GBK" w:hAnsi="Times New Roman" w:cs="Times New Roman" w:hint="eastAsia"/>
            <w:b/>
            <w:kern w:val="0"/>
            <w:sz w:val="32"/>
            <w:szCs w:val="32"/>
            <w:lang w:val="zh-CN" w:bidi="zh-CN"/>
          </w:rPr>
          <w:t>一、团体标准研制背景及意义</w:t>
        </w:r>
        <w:r w:rsidR="00EF0E4B">
          <w:rPr>
            <w:rFonts w:ascii="Times New Roman" w:eastAsia="方正仿宋_GBK" w:hAnsi="Times New Roman" w:cs="Times New Roman"/>
            <w:b/>
            <w:kern w:val="0"/>
            <w:sz w:val="32"/>
            <w:szCs w:val="32"/>
            <w:lang w:val="zh-CN" w:bidi="zh-CN"/>
          </w:rPr>
          <w:tab/>
        </w:r>
        <w:r w:rsidR="00EF0E4B">
          <w:rPr>
            <w:rFonts w:ascii="Times New Roman" w:eastAsia="方正仿宋_GBK" w:hAnsi="Times New Roman" w:cs="Times New Roman"/>
            <w:b/>
            <w:kern w:val="0"/>
            <w:sz w:val="32"/>
            <w:szCs w:val="32"/>
            <w:lang w:val="zh-CN" w:bidi="zh-CN"/>
          </w:rPr>
          <w:fldChar w:fldCharType="begin"/>
        </w:r>
        <w:r w:rsidR="00EF0E4B">
          <w:rPr>
            <w:rFonts w:ascii="Times New Roman" w:eastAsia="方正仿宋_GBK" w:hAnsi="Times New Roman" w:cs="Times New Roman"/>
            <w:b/>
            <w:kern w:val="0"/>
            <w:sz w:val="32"/>
            <w:szCs w:val="32"/>
            <w:lang w:val="zh-CN" w:bidi="zh-CN"/>
          </w:rPr>
          <w:instrText xml:space="preserve"> PAGEREF _Toc170977212 \h </w:instrText>
        </w:r>
        <w:r w:rsidR="00EF0E4B">
          <w:rPr>
            <w:rFonts w:ascii="Times New Roman" w:eastAsia="方正仿宋_GBK" w:hAnsi="Times New Roman" w:cs="Times New Roman"/>
            <w:b/>
            <w:kern w:val="0"/>
            <w:sz w:val="32"/>
            <w:szCs w:val="32"/>
            <w:lang w:val="zh-CN" w:bidi="zh-CN"/>
          </w:rPr>
        </w:r>
        <w:r w:rsidR="00EF0E4B">
          <w:rPr>
            <w:rFonts w:ascii="Times New Roman" w:eastAsia="方正仿宋_GBK" w:hAnsi="Times New Roman" w:cs="Times New Roman"/>
            <w:b/>
            <w:kern w:val="0"/>
            <w:sz w:val="32"/>
            <w:szCs w:val="32"/>
            <w:lang w:val="zh-CN" w:bidi="zh-CN"/>
          </w:rPr>
          <w:fldChar w:fldCharType="separate"/>
        </w:r>
        <w:r w:rsidR="00EF0E4B">
          <w:rPr>
            <w:rFonts w:ascii="Times New Roman" w:eastAsia="方正仿宋_GBK" w:hAnsi="Times New Roman" w:cs="Times New Roman"/>
            <w:b/>
            <w:kern w:val="0"/>
            <w:sz w:val="32"/>
            <w:szCs w:val="32"/>
            <w:lang w:val="zh-CN" w:bidi="zh-CN"/>
          </w:rPr>
          <w:t>1</w:t>
        </w:r>
        <w:r w:rsidR="00EF0E4B">
          <w:rPr>
            <w:rFonts w:ascii="Times New Roman" w:eastAsia="方正仿宋_GBK" w:hAnsi="Times New Roman" w:cs="Times New Roman"/>
            <w:b/>
            <w:kern w:val="0"/>
            <w:sz w:val="32"/>
            <w:szCs w:val="32"/>
            <w:lang w:val="zh-CN" w:bidi="zh-CN"/>
          </w:rPr>
          <w:fldChar w:fldCharType="end"/>
        </w:r>
      </w:hyperlink>
    </w:p>
    <w:p w14:paraId="0281990D" w14:textId="77777777" w:rsidR="00EF0E4B" w:rsidRDefault="00EF0E4B">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3" w:history="1">
        <w:r>
          <w:rPr>
            <w:rFonts w:ascii="Times New Roman" w:eastAsia="方正仿宋_GBK" w:hAnsi="Times New Roman" w:cs="Times New Roman" w:hint="eastAsia"/>
            <w:b/>
            <w:kern w:val="0"/>
            <w:sz w:val="32"/>
            <w:szCs w:val="32"/>
            <w:lang w:val="zh-CN" w:bidi="zh-CN"/>
          </w:rPr>
          <w:t>（一）研制背景</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_Toc170977213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1</w:t>
        </w:r>
        <w:r>
          <w:rPr>
            <w:rFonts w:ascii="Times New Roman" w:eastAsia="方正仿宋_GBK" w:hAnsi="Times New Roman" w:cs="Times New Roman"/>
            <w:b/>
            <w:kern w:val="0"/>
            <w:sz w:val="32"/>
            <w:szCs w:val="32"/>
            <w:lang w:val="zh-CN" w:bidi="zh-CN"/>
          </w:rPr>
          <w:fldChar w:fldCharType="end"/>
        </w:r>
      </w:hyperlink>
    </w:p>
    <w:p w14:paraId="40D934AE" w14:textId="77777777" w:rsidR="00EF0E4B" w:rsidRDefault="00EF0E4B">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4" w:history="1">
        <w:r>
          <w:rPr>
            <w:rFonts w:ascii="Times New Roman" w:eastAsia="方正仿宋_GBK" w:hAnsi="Times New Roman" w:cs="Times New Roman" w:hint="eastAsia"/>
            <w:b/>
            <w:kern w:val="0"/>
            <w:sz w:val="32"/>
            <w:szCs w:val="32"/>
            <w:lang w:val="zh-CN" w:bidi="zh-CN"/>
          </w:rPr>
          <w:t>（二）研制意义</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_Toc170977214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1</w:t>
        </w:r>
        <w:r>
          <w:rPr>
            <w:rFonts w:ascii="Times New Roman" w:eastAsia="方正仿宋_GBK" w:hAnsi="Times New Roman" w:cs="Times New Roman"/>
            <w:b/>
            <w:kern w:val="0"/>
            <w:sz w:val="32"/>
            <w:szCs w:val="32"/>
            <w:lang w:val="zh-CN" w:bidi="zh-CN"/>
          </w:rPr>
          <w:fldChar w:fldCharType="end"/>
        </w:r>
      </w:hyperlink>
    </w:p>
    <w:p w14:paraId="67C6D073" w14:textId="77777777" w:rsidR="00EF0E4B" w:rsidRDefault="00EF0E4B">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5" w:history="1">
        <w:r>
          <w:rPr>
            <w:rFonts w:ascii="Times New Roman" w:eastAsia="方正仿宋_GBK" w:hAnsi="Times New Roman" w:cs="Times New Roman" w:hint="eastAsia"/>
            <w:b/>
            <w:kern w:val="0"/>
            <w:sz w:val="32"/>
            <w:szCs w:val="32"/>
            <w:lang w:val="zh-CN" w:bidi="zh-CN"/>
          </w:rPr>
          <w:t>二、规程研制及起草过程</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_Toc170977215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1</w:t>
        </w:r>
        <w:r>
          <w:rPr>
            <w:rFonts w:ascii="Times New Roman" w:eastAsia="方正仿宋_GBK" w:hAnsi="Times New Roman" w:cs="Times New Roman"/>
            <w:b/>
            <w:kern w:val="0"/>
            <w:sz w:val="32"/>
            <w:szCs w:val="32"/>
            <w:lang w:val="zh-CN" w:bidi="zh-CN"/>
          </w:rPr>
          <w:fldChar w:fldCharType="end"/>
        </w:r>
      </w:hyperlink>
    </w:p>
    <w:p w14:paraId="5137C96E" w14:textId="77777777" w:rsidR="00EF0E4B" w:rsidRDefault="00EF0E4B">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6" w:history="1">
        <w:r>
          <w:rPr>
            <w:rFonts w:ascii="Times New Roman" w:eastAsia="方正仿宋_GBK" w:hAnsi="Times New Roman" w:cs="Times New Roman" w:hint="eastAsia"/>
            <w:b/>
            <w:kern w:val="0"/>
            <w:sz w:val="32"/>
            <w:szCs w:val="32"/>
            <w:lang w:val="zh-CN" w:bidi="zh-CN"/>
          </w:rPr>
          <w:t>（一）任务来源</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_Toc170977216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2</w:t>
        </w:r>
        <w:r>
          <w:rPr>
            <w:rFonts w:ascii="Times New Roman" w:eastAsia="方正仿宋_GBK" w:hAnsi="Times New Roman" w:cs="Times New Roman"/>
            <w:b/>
            <w:kern w:val="0"/>
            <w:sz w:val="32"/>
            <w:szCs w:val="32"/>
            <w:lang w:val="zh-CN" w:bidi="zh-CN"/>
          </w:rPr>
          <w:fldChar w:fldCharType="end"/>
        </w:r>
      </w:hyperlink>
    </w:p>
    <w:p w14:paraId="64377240" w14:textId="77777777" w:rsidR="00EF0E4B" w:rsidRDefault="00EF0E4B">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7" w:history="1">
        <w:r>
          <w:rPr>
            <w:rFonts w:ascii="Times New Roman" w:eastAsia="方正仿宋_GBK" w:hAnsi="Times New Roman" w:cs="Times New Roman" w:hint="eastAsia"/>
            <w:b/>
            <w:kern w:val="0"/>
            <w:sz w:val="32"/>
            <w:szCs w:val="32"/>
            <w:lang w:val="zh-CN" w:bidi="zh-CN"/>
          </w:rPr>
          <w:t>（二）起草原则及依据</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_Toc170977217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2</w:t>
        </w:r>
        <w:r>
          <w:rPr>
            <w:rFonts w:ascii="Times New Roman" w:eastAsia="方正仿宋_GBK" w:hAnsi="Times New Roman" w:cs="Times New Roman"/>
            <w:b/>
            <w:kern w:val="0"/>
            <w:sz w:val="32"/>
            <w:szCs w:val="32"/>
            <w:lang w:val="zh-CN" w:bidi="zh-CN"/>
          </w:rPr>
          <w:fldChar w:fldCharType="end"/>
        </w:r>
      </w:hyperlink>
    </w:p>
    <w:p w14:paraId="3E26F3AA" w14:textId="77777777" w:rsidR="00EF0E4B" w:rsidRDefault="00EF0E4B">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8" w:history="1">
        <w:r>
          <w:rPr>
            <w:rFonts w:ascii="Times New Roman" w:eastAsia="方正仿宋_GBK" w:hAnsi="Times New Roman" w:cs="Times New Roman" w:hint="eastAsia"/>
            <w:b/>
            <w:kern w:val="0"/>
            <w:sz w:val="32"/>
            <w:szCs w:val="32"/>
            <w:lang w:val="zh-CN" w:bidi="zh-CN"/>
          </w:rPr>
          <w:t>（三）具体编制过程</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_Toc170977218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3</w:t>
        </w:r>
        <w:r>
          <w:rPr>
            <w:rFonts w:ascii="Times New Roman" w:eastAsia="方正仿宋_GBK" w:hAnsi="Times New Roman" w:cs="Times New Roman"/>
            <w:b/>
            <w:kern w:val="0"/>
            <w:sz w:val="32"/>
            <w:szCs w:val="32"/>
            <w:lang w:val="zh-CN" w:bidi="zh-CN"/>
          </w:rPr>
          <w:fldChar w:fldCharType="end"/>
        </w:r>
      </w:hyperlink>
    </w:p>
    <w:p w14:paraId="775EA89B" w14:textId="77777777" w:rsidR="00EF0E4B" w:rsidRDefault="00EF0E4B">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9" w:history="1">
        <w:r>
          <w:rPr>
            <w:rFonts w:ascii="Times New Roman" w:eastAsia="方正仿宋_GBK" w:hAnsi="Times New Roman" w:cs="Times New Roman" w:hint="eastAsia"/>
            <w:b/>
            <w:kern w:val="0"/>
            <w:sz w:val="32"/>
            <w:szCs w:val="32"/>
            <w:lang w:val="zh-CN" w:bidi="zh-CN"/>
          </w:rPr>
          <w:t>（四）征求意见情况</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_Toc170977219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4</w:t>
        </w:r>
        <w:r>
          <w:rPr>
            <w:rFonts w:ascii="Times New Roman" w:eastAsia="方正仿宋_GBK" w:hAnsi="Times New Roman" w:cs="Times New Roman"/>
            <w:b/>
            <w:kern w:val="0"/>
            <w:sz w:val="32"/>
            <w:szCs w:val="32"/>
            <w:lang w:val="zh-CN" w:bidi="zh-CN"/>
          </w:rPr>
          <w:fldChar w:fldCharType="end"/>
        </w:r>
      </w:hyperlink>
    </w:p>
    <w:p w14:paraId="05773913" w14:textId="77777777" w:rsidR="00EF0E4B" w:rsidRDefault="00EF0E4B">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20" w:history="1">
        <w:r>
          <w:rPr>
            <w:rFonts w:ascii="Times New Roman" w:eastAsia="方正仿宋_GBK" w:hAnsi="Times New Roman" w:cs="Times New Roman" w:hint="eastAsia"/>
            <w:b/>
            <w:kern w:val="0"/>
            <w:sz w:val="32"/>
            <w:szCs w:val="32"/>
            <w:lang w:val="zh-CN" w:bidi="zh-CN"/>
          </w:rPr>
          <w:t>三、主要技术内容说明</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_Toc170977220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5</w:t>
        </w:r>
        <w:r>
          <w:rPr>
            <w:rFonts w:ascii="Times New Roman" w:eastAsia="方正仿宋_GBK" w:hAnsi="Times New Roman" w:cs="Times New Roman"/>
            <w:b/>
            <w:kern w:val="0"/>
            <w:sz w:val="32"/>
            <w:szCs w:val="32"/>
            <w:lang w:val="zh-CN" w:bidi="zh-CN"/>
          </w:rPr>
          <w:fldChar w:fldCharType="end"/>
        </w:r>
      </w:hyperlink>
    </w:p>
    <w:p w14:paraId="49D53DA2" w14:textId="77777777" w:rsidR="00EF0E4B" w:rsidRDefault="00EF0E4B">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27" w:history="1">
        <w:r>
          <w:rPr>
            <w:rFonts w:ascii="Times New Roman" w:eastAsia="方正仿宋_GBK" w:hAnsi="Times New Roman" w:cs="Times New Roman" w:hint="eastAsia"/>
            <w:b/>
            <w:kern w:val="0"/>
            <w:sz w:val="32"/>
            <w:szCs w:val="32"/>
            <w:lang w:val="zh-CN" w:bidi="zh-CN"/>
          </w:rPr>
          <w:t>四、编写过程中意见分歧情况</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_Toc170977227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7</w:t>
        </w:r>
        <w:r>
          <w:rPr>
            <w:rFonts w:ascii="Times New Roman" w:eastAsia="方正仿宋_GBK" w:hAnsi="Times New Roman" w:cs="Times New Roman"/>
            <w:b/>
            <w:kern w:val="0"/>
            <w:sz w:val="32"/>
            <w:szCs w:val="32"/>
            <w:lang w:val="zh-CN" w:bidi="zh-CN"/>
          </w:rPr>
          <w:fldChar w:fldCharType="end"/>
        </w:r>
      </w:hyperlink>
    </w:p>
    <w:p w14:paraId="14AA3E61" w14:textId="77777777" w:rsidR="00EF0E4B" w:rsidRDefault="00EF0E4B">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28" w:history="1">
        <w:r>
          <w:rPr>
            <w:rFonts w:ascii="Times New Roman" w:eastAsia="方正仿宋_GBK" w:hAnsi="Times New Roman" w:cs="Times New Roman" w:hint="eastAsia"/>
            <w:b/>
            <w:kern w:val="0"/>
            <w:sz w:val="32"/>
            <w:szCs w:val="32"/>
            <w:lang w:val="zh-CN" w:bidi="zh-CN"/>
          </w:rPr>
          <w:t>五、作为团体标准的建议及其理由</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_Toc170977228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7</w:t>
        </w:r>
        <w:r>
          <w:rPr>
            <w:rFonts w:ascii="Times New Roman" w:eastAsia="方正仿宋_GBK" w:hAnsi="Times New Roman" w:cs="Times New Roman"/>
            <w:b/>
            <w:kern w:val="0"/>
            <w:sz w:val="32"/>
            <w:szCs w:val="32"/>
            <w:lang w:val="zh-CN" w:bidi="zh-CN"/>
          </w:rPr>
          <w:fldChar w:fldCharType="end"/>
        </w:r>
      </w:hyperlink>
    </w:p>
    <w:p w14:paraId="6227D080" w14:textId="77777777" w:rsidR="00EF0E4B" w:rsidRDefault="00EF0E4B">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29" w:history="1">
        <w:r>
          <w:rPr>
            <w:rFonts w:ascii="Times New Roman" w:eastAsia="方正仿宋_GBK" w:hAnsi="Times New Roman" w:cs="Times New Roman" w:hint="eastAsia"/>
            <w:b/>
            <w:kern w:val="0"/>
            <w:sz w:val="32"/>
            <w:szCs w:val="32"/>
            <w:lang w:val="zh-CN" w:bidi="zh-CN"/>
          </w:rPr>
          <w:t>六、贯彻团体标准的措施建议</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_Toc170977229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7</w:t>
        </w:r>
        <w:r>
          <w:rPr>
            <w:rFonts w:ascii="Times New Roman" w:eastAsia="方正仿宋_GBK" w:hAnsi="Times New Roman" w:cs="Times New Roman"/>
            <w:b/>
            <w:kern w:val="0"/>
            <w:sz w:val="32"/>
            <w:szCs w:val="32"/>
            <w:lang w:val="zh-CN" w:bidi="zh-CN"/>
          </w:rPr>
          <w:fldChar w:fldCharType="end"/>
        </w:r>
      </w:hyperlink>
    </w:p>
    <w:p w14:paraId="2C76A05C" w14:textId="77777777" w:rsidR="00EF0E4B" w:rsidRDefault="00EF0E4B">
      <w:pPr>
        <w:tabs>
          <w:tab w:val="right" w:leader="dot" w:pos="8302"/>
        </w:tabs>
        <w:spacing w:line="560" w:lineRule="exact"/>
        <w:rPr>
          <w:rFonts w:ascii="Calibri" w:eastAsia="宋体" w:hAnsi="Calibri" w:cs="Times New Roman"/>
        </w:rPr>
      </w:pPr>
      <w:hyperlink w:anchor="_Toc170977230" w:history="1">
        <w:r>
          <w:rPr>
            <w:rFonts w:ascii="Times New Roman" w:eastAsia="方正仿宋_GBK" w:hAnsi="Times New Roman" w:cs="Times New Roman" w:hint="eastAsia"/>
            <w:b/>
            <w:kern w:val="0"/>
            <w:sz w:val="32"/>
            <w:szCs w:val="32"/>
            <w:lang w:val="zh-CN" w:bidi="zh-CN"/>
          </w:rPr>
          <w:t>七、团体标准的效益预测</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_Toc170977230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8</w:t>
        </w:r>
        <w:r>
          <w:rPr>
            <w:rFonts w:ascii="Times New Roman" w:eastAsia="方正仿宋_GBK" w:hAnsi="Times New Roman" w:cs="Times New Roman"/>
            <w:b/>
            <w:kern w:val="0"/>
            <w:sz w:val="32"/>
            <w:szCs w:val="32"/>
            <w:lang w:val="zh-CN" w:bidi="zh-CN"/>
          </w:rPr>
          <w:fldChar w:fldCharType="end"/>
        </w:r>
      </w:hyperlink>
    </w:p>
    <w:p w14:paraId="5DF2A570" w14:textId="77777777" w:rsidR="00EF0E4B" w:rsidRDefault="00000000">
      <w:pPr>
        <w:rPr>
          <w:rFonts w:ascii="方正小标宋_GBK" w:eastAsia="方正小标宋_GBK" w:hAnsi="Calibri" w:cs="Times New Roman"/>
          <w:sz w:val="28"/>
          <w:szCs w:val="28"/>
        </w:rPr>
      </w:pPr>
      <w:r>
        <w:rPr>
          <w:rFonts w:ascii="方正小标宋_GBK" w:eastAsia="方正小标宋_GBK" w:hAnsi="Calibri" w:cs="Times New Roman"/>
          <w:sz w:val="28"/>
          <w:szCs w:val="28"/>
        </w:rPr>
        <w:fldChar w:fldCharType="end"/>
      </w:r>
    </w:p>
    <w:p w14:paraId="40C1A67C" w14:textId="77777777" w:rsidR="00EF0E4B" w:rsidRDefault="00000000">
      <w:pPr>
        <w:widowControl/>
        <w:jc w:val="left"/>
        <w:rPr>
          <w:rFonts w:ascii="方正小标宋_GBK" w:eastAsia="方正小标宋_GBK" w:hAnsi="Calibri" w:cs="Times New Roman"/>
          <w:sz w:val="28"/>
          <w:szCs w:val="28"/>
        </w:rPr>
      </w:pPr>
      <w:r>
        <w:rPr>
          <w:rFonts w:ascii="方正小标宋_GBK" w:eastAsia="方正小标宋_GBK" w:hAnsi="Calibri" w:cs="Times New Roman"/>
          <w:sz w:val="28"/>
          <w:szCs w:val="28"/>
        </w:rPr>
        <w:br w:type="page"/>
      </w:r>
    </w:p>
    <w:p w14:paraId="601CB2FE" w14:textId="77777777" w:rsidR="00EF0E4B" w:rsidRDefault="0000000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0" w:name="_Toc3934"/>
      <w:bookmarkStart w:id="1" w:name="_Toc170899852"/>
      <w:r>
        <w:rPr>
          <w:rFonts w:ascii="方正黑体_GBK" w:eastAsia="方正黑体_GBK" w:hAnsi="Times New Roman" w:cs="Times New Roman" w:hint="eastAsia"/>
          <w:sz w:val="32"/>
          <w:szCs w:val="32"/>
        </w:rPr>
        <w:lastRenderedPageBreak/>
        <w:t>一、规程研制的背景及意义</w:t>
      </w:r>
      <w:bookmarkEnd w:id="0"/>
      <w:bookmarkEnd w:id="1"/>
    </w:p>
    <w:p w14:paraId="480BB335" w14:textId="77777777" w:rsidR="00EF0E4B" w:rsidRDefault="0000000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2" w:name="_Toc170899853"/>
      <w:bookmarkStart w:id="3" w:name="_Toc4890"/>
      <w:r>
        <w:rPr>
          <w:rFonts w:ascii="方正楷体_GBK" w:eastAsia="方正楷体_GBK" w:hAnsi="宋体" w:cs="Times New Roman" w:hint="eastAsia"/>
          <w:sz w:val="32"/>
          <w:szCs w:val="32"/>
        </w:rPr>
        <w:t>（一）规程研制的背景</w:t>
      </w:r>
      <w:bookmarkStart w:id="4" w:name="_Toc170899854"/>
      <w:bookmarkEnd w:id="2"/>
      <w:bookmarkEnd w:id="3"/>
    </w:p>
    <w:p w14:paraId="03E6D88A" w14:textId="3FADD9F6" w:rsidR="00EF0E4B" w:rsidRDefault="00000000">
      <w:pPr>
        <w:adjustRightInd w:val="0"/>
        <w:snapToGrid w:val="0"/>
        <w:spacing w:line="600" w:lineRule="exact"/>
        <w:ind w:firstLineChars="200" w:firstLine="640"/>
        <w:outlineLvl w:val="1"/>
        <w:rPr>
          <w:rFonts w:ascii="方正仿宋_GBK" w:eastAsia="方正仿宋_GBK" w:hint="eastAsia"/>
          <w:bCs/>
          <w:sz w:val="32"/>
          <w:szCs w:val="32"/>
        </w:rPr>
      </w:pPr>
      <w:bookmarkStart w:id="5" w:name="_Toc7696"/>
      <w:r>
        <w:rPr>
          <w:rFonts w:ascii="方正仿宋_GBK" w:eastAsia="方正仿宋_GBK"/>
          <w:bCs/>
          <w:sz w:val="32"/>
          <w:szCs w:val="32"/>
        </w:rPr>
        <w:t>辣椒</w:t>
      </w:r>
      <w:r>
        <w:rPr>
          <w:rFonts w:ascii="方正仿宋_GBK" w:eastAsia="方正仿宋_GBK" w:hint="eastAsia"/>
          <w:bCs/>
          <w:sz w:val="32"/>
          <w:szCs w:val="32"/>
        </w:rPr>
        <w:t>又称辣子、番椒、海</w:t>
      </w:r>
      <w:proofErr w:type="gramStart"/>
      <w:r>
        <w:rPr>
          <w:rFonts w:ascii="方正仿宋_GBK" w:eastAsia="方正仿宋_GBK" w:hint="eastAsia"/>
          <w:bCs/>
          <w:sz w:val="32"/>
          <w:szCs w:val="32"/>
        </w:rPr>
        <w:t>椒</w:t>
      </w:r>
      <w:proofErr w:type="gramEnd"/>
      <w:r>
        <w:rPr>
          <w:rFonts w:ascii="方正仿宋_GBK" w:eastAsia="方正仿宋_GBK" w:hint="eastAsia"/>
          <w:bCs/>
          <w:sz w:val="32"/>
          <w:szCs w:val="32"/>
        </w:rPr>
        <w:t>，原产</w:t>
      </w:r>
      <w:r>
        <w:rPr>
          <w:rFonts w:ascii="方正仿宋_GBK" w:eastAsia="方正仿宋_GBK"/>
          <w:bCs/>
          <w:sz w:val="32"/>
          <w:szCs w:val="32"/>
        </w:rPr>
        <w:t>中南美洲热带地区，明朝末年通过丝绸之路和东南亚海路传入我国。</w:t>
      </w:r>
      <w:r>
        <w:rPr>
          <w:rFonts w:ascii="方正仿宋_GBK" w:eastAsia="方正仿宋_GBK" w:hint="eastAsia"/>
          <w:bCs/>
          <w:sz w:val="32"/>
          <w:szCs w:val="32"/>
        </w:rPr>
        <w:t>含有多种维生素，是人们喜欢的主要蔬菜和调味品，</w:t>
      </w:r>
      <w:r>
        <w:rPr>
          <w:rFonts w:ascii="方正仿宋_GBK" w:eastAsia="方正仿宋_GBK"/>
          <w:bCs/>
          <w:sz w:val="32"/>
          <w:szCs w:val="32"/>
        </w:rPr>
        <w:t>经过400多年的发展，我国已</w:t>
      </w:r>
      <w:r>
        <w:rPr>
          <w:rFonts w:ascii="方正仿宋_GBK" w:eastAsia="方正仿宋_GBK" w:hint="eastAsia"/>
          <w:bCs/>
          <w:sz w:val="32"/>
          <w:szCs w:val="32"/>
        </w:rPr>
        <w:t>发展成为</w:t>
      </w:r>
      <w:r>
        <w:rPr>
          <w:rFonts w:ascii="方正仿宋_GBK" w:eastAsia="方正仿宋_GBK"/>
          <w:bCs/>
          <w:sz w:val="32"/>
          <w:szCs w:val="32"/>
        </w:rPr>
        <w:t>辣椒种植第一大国，常年种植面积</w:t>
      </w:r>
      <w:r w:rsidR="00515842">
        <w:rPr>
          <w:rFonts w:ascii="方正仿宋_GBK" w:eastAsia="方正仿宋_GBK" w:hint="eastAsia"/>
          <w:bCs/>
          <w:sz w:val="32"/>
          <w:szCs w:val="32"/>
        </w:rPr>
        <w:t>213.3</w:t>
      </w:r>
      <w:r>
        <w:rPr>
          <w:rFonts w:ascii="方正仿宋_GBK" w:eastAsia="方正仿宋_GBK"/>
          <w:bCs/>
          <w:sz w:val="32"/>
          <w:szCs w:val="32"/>
        </w:rPr>
        <w:t>万</w:t>
      </w:r>
      <w:r w:rsidR="00515842" w:rsidRPr="00C42493">
        <w:rPr>
          <w:rFonts w:ascii="Times New Roman" w:eastAsia="方正仿宋_GBK" w:hAnsi="Times New Roman" w:cs="Times New Roman"/>
          <w:sz w:val="30"/>
          <w:szCs w:val="30"/>
        </w:rPr>
        <w:t>hm²</w:t>
      </w:r>
      <w:r>
        <w:rPr>
          <w:rFonts w:ascii="方正仿宋_GBK" w:eastAsia="方正仿宋_GBK"/>
          <w:bCs/>
          <w:sz w:val="32"/>
          <w:szCs w:val="32"/>
        </w:rPr>
        <w:t>、产量6400万</w:t>
      </w:r>
      <w:r w:rsidR="00A15219">
        <w:rPr>
          <w:rFonts w:ascii="方正仿宋_GBK" w:eastAsia="方正仿宋_GBK" w:hint="eastAsia"/>
          <w:bCs/>
          <w:sz w:val="32"/>
          <w:szCs w:val="32"/>
        </w:rPr>
        <w:t>t</w:t>
      </w:r>
      <w:r>
        <w:rPr>
          <w:rFonts w:ascii="方正仿宋_GBK" w:eastAsia="方正仿宋_GBK"/>
          <w:bCs/>
          <w:sz w:val="32"/>
          <w:szCs w:val="32"/>
        </w:rPr>
        <w:t>，占全球种植规模的42.8%、产量的72.1%</w:t>
      </w:r>
      <w:r>
        <w:rPr>
          <w:rFonts w:ascii="方正仿宋_GBK" w:eastAsia="方正仿宋_GBK" w:hint="eastAsia"/>
          <w:bCs/>
          <w:sz w:val="32"/>
          <w:szCs w:val="32"/>
        </w:rPr>
        <w:t>，</w:t>
      </w:r>
      <w:r>
        <w:rPr>
          <w:rFonts w:ascii="方正仿宋_GBK" w:eastAsia="方正仿宋_GBK"/>
          <w:bCs/>
          <w:sz w:val="32"/>
          <w:szCs w:val="32"/>
        </w:rPr>
        <w:t>全产业</w:t>
      </w:r>
      <w:proofErr w:type="gramStart"/>
      <w:r>
        <w:rPr>
          <w:rFonts w:ascii="方正仿宋_GBK" w:eastAsia="方正仿宋_GBK"/>
          <w:bCs/>
          <w:sz w:val="32"/>
          <w:szCs w:val="32"/>
        </w:rPr>
        <w:t>链每年</w:t>
      </w:r>
      <w:proofErr w:type="gramEnd"/>
      <w:r>
        <w:rPr>
          <w:rFonts w:ascii="方正仿宋_GBK" w:eastAsia="方正仿宋_GBK"/>
          <w:bCs/>
          <w:sz w:val="32"/>
          <w:szCs w:val="32"/>
        </w:rPr>
        <w:t>总产值2500亿元以上。</w:t>
      </w:r>
      <w:r>
        <w:rPr>
          <w:rFonts w:ascii="方正仿宋_GBK" w:eastAsia="方正仿宋_GBK" w:hint="eastAsia"/>
          <w:bCs/>
          <w:sz w:val="32"/>
          <w:szCs w:val="32"/>
        </w:rPr>
        <w:t>辣椒是重庆市政府重点支持的特色产业，常年</w:t>
      </w:r>
      <w:r>
        <w:rPr>
          <w:rFonts w:ascii="方正仿宋_GBK" w:eastAsia="方正仿宋_GBK"/>
          <w:bCs/>
          <w:sz w:val="32"/>
          <w:szCs w:val="32"/>
        </w:rPr>
        <w:t>种植面积</w:t>
      </w:r>
      <w:r w:rsidR="00515842">
        <w:rPr>
          <w:rFonts w:ascii="方正仿宋_GBK" w:eastAsia="方正仿宋_GBK" w:hint="eastAsia"/>
          <w:bCs/>
          <w:sz w:val="32"/>
          <w:szCs w:val="32"/>
        </w:rPr>
        <w:t>6</w:t>
      </w:r>
      <w:r>
        <w:rPr>
          <w:rFonts w:ascii="方正仿宋_GBK" w:eastAsia="方正仿宋_GBK"/>
          <w:bCs/>
          <w:sz w:val="32"/>
          <w:szCs w:val="32"/>
        </w:rPr>
        <w:t>万</w:t>
      </w:r>
      <w:r w:rsidR="00515842" w:rsidRPr="00515842">
        <w:rPr>
          <w:rFonts w:ascii="方正仿宋_GBK" w:eastAsia="方正仿宋_GBK" w:hint="eastAsia"/>
          <w:bCs/>
          <w:sz w:val="32"/>
          <w:szCs w:val="32"/>
        </w:rPr>
        <w:t>hm</w:t>
      </w:r>
      <w:r w:rsidR="00515842" w:rsidRPr="00515842">
        <w:rPr>
          <w:rFonts w:ascii="Cambria" w:eastAsia="方正仿宋_GBK" w:hAnsi="Cambria" w:cs="Cambria"/>
          <w:bCs/>
          <w:sz w:val="32"/>
          <w:szCs w:val="32"/>
        </w:rPr>
        <w:t>²</w:t>
      </w:r>
      <w:r>
        <w:rPr>
          <w:rFonts w:ascii="方正仿宋_GBK" w:eastAsia="方正仿宋_GBK"/>
          <w:bCs/>
          <w:sz w:val="32"/>
          <w:szCs w:val="32"/>
        </w:rPr>
        <w:t>，产量160万</w:t>
      </w:r>
      <w:r w:rsidR="00A15219">
        <w:rPr>
          <w:rFonts w:ascii="方正仿宋_GBK" w:eastAsia="方正仿宋_GBK" w:hint="eastAsia"/>
          <w:bCs/>
          <w:sz w:val="32"/>
          <w:szCs w:val="32"/>
        </w:rPr>
        <w:t>t</w:t>
      </w:r>
      <w:r>
        <w:rPr>
          <w:rFonts w:ascii="方正仿宋_GBK" w:eastAsia="方正仿宋_GBK"/>
          <w:bCs/>
          <w:sz w:val="32"/>
          <w:szCs w:val="32"/>
        </w:rPr>
        <w:t>，全产业链产值约70亿</w:t>
      </w:r>
      <w:r w:rsidR="00515842">
        <w:rPr>
          <w:rFonts w:ascii="方正仿宋_GBK" w:eastAsia="方正仿宋_GBK" w:hint="eastAsia"/>
          <w:bCs/>
          <w:sz w:val="32"/>
          <w:szCs w:val="32"/>
        </w:rPr>
        <w:t>元</w:t>
      </w:r>
      <w:r>
        <w:rPr>
          <w:rFonts w:ascii="方正仿宋_GBK" w:eastAsia="方正仿宋_GBK" w:hint="eastAsia"/>
          <w:bCs/>
          <w:sz w:val="32"/>
          <w:szCs w:val="32"/>
        </w:rPr>
        <w:t>，其中</w:t>
      </w:r>
      <w:r>
        <w:rPr>
          <w:rFonts w:ascii="方正仿宋_GBK" w:eastAsia="方正仿宋_GBK"/>
          <w:bCs/>
          <w:sz w:val="32"/>
          <w:szCs w:val="32"/>
        </w:rPr>
        <w:t>鲜食辣椒面积</w:t>
      </w:r>
      <w:r w:rsidR="00D82B3A">
        <w:rPr>
          <w:rFonts w:ascii="方正仿宋_GBK" w:eastAsia="方正仿宋_GBK" w:hint="eastAsia"/>
          <w:bCs/>
          <w:sz w:val="32"/>
          <w:szCs w:val="32"/>
        </w:rPr>
        <w:t>3.67</w:t>
      </w:r>
      <w:r>
        <w:rPr>
          <w:rFonts w:ascii="方正仿宋_GBK" w:eastAsia="方正仿宋_GBK"/>
          <w:bCs/>
          <w:sz w:val="32"/>
          <w:szCs w:val="32"/>
        </w:rPr>
        <w:t>万</w:t>
      </w:r>
      <w:r w:rsidR="00D82B3A" w:rsidRPr="00D82B3A">
        <w:rPr>
          <w:rFonts w:ascii="方正仿宋_GBK" w:eastAsia="方正仿宋_GBK" w:hint="eastAsia"/>
          <w:bCs/>
          <w:sz w:val="32"/>
          <w:szCs w:val="32"/>
        </w:rPr>
        <w:t>hm</w:t>
      </w:r>
      <w:r w:rsidR="00D82B3A" w:rsidRPr="00D82B3A">
        <w:rPr>
          <w:rFonts w:ascii="Cambria" w:eastAsia="方正仿宋_GBK" w:hAnsi="Cambria" w:cs="Cambria"/>
          <w:bCs/>
          <w:sz w:val="32"/>
          <w:szCs w:val="32"/>
        </w:rPr>
        <w:t>²</w:t>
      </w:r>
      <w:r>
        <w:rPr>
          <w:rFonts w:ascii="方正仿宋_GBK" w:eastAsia="方正仿宋_GBK"/>
          <w:bCs/>
          <w:sz w:val="32"/>
          <w:szCs w:val="32"/>
        </w:rPr>
        <w:t>、产量110万</w:t>
      </w:r>
      <w:r w:rsidR="00A15219">
        <w:rPr>
          <w:rFonts w:ascii="方正仿宋_GBK" w:eastAsia="方正仿宋_GBK" w:hint="eastAsia"/>
          <w:bCs/>
          <w:sz w:val="32"/>
          <w:szCs w:val="32"/>
        </w:rPr>
        <w:t>t</w:t>
      </w:r>
      <w:r>
        <w:rPr>
          <w:rFonts w:ascii="方正仿宋_GBK" w:eastAsia="方正仿宋_GBK" w:hint="eastAsia"/>
          <w:bCs/>
          <w:sz w:val="32"/>
          <w:szCs w:val="32"/>
        </w:rPr>
        <w:t>，年需求鲜食辣椒130万</w:t>
      </w:r>
      <w:r w:rsidR="00A15219">
        <w:rPr>
          <w:rFonts w:ascii="方正仿宋_GBK" w:eastAsia="方正仿宋_GBK" w:hint="eastAsia"/>
          <w:bCs/>
          <w:sz w:val="32"/>
          <w:szCs w:val="32"/>
        </w:rPr>
        <w:t>t</w:t>
      </w:r>
      <w:r>
        <w:rPr>
          <w:rFonts w:ascii="方正仿宋_GBK" w:eastAsia="方正仿宋_GBK" w:hint="eastAsia"/>
          <w:bCs/>
          <w:sz w:val="32"/>
          <w:szCs w:val="32"/>
        </w:rPr>
        <w:t>，自给率84.62%，需求量缺口20万</w:t>
      </w:r>
      <w:r w:rsidR="008F3439">
        <w:rPr>
          <w:rFonts w:ascii="方正仿宋_GBK" w:eastAsia="方正仿宋_GBK" w:hint="eastAsia"/>
          <w:bCs/>
          <w:sz w:val="32"/>
          <w:szCs w:val="32"/>
        </w:rPr>
        <w:t>t</w:t>
      </w:r>
      <w:r>
        <w:rPr>
          <w:rFonts w:ascii="方正仿宋_GBK" w:eastAsia="方正仿宋_GBK" w:hint="eastAsia"/>
          <w:bCs/>
          <w:sz w:val="32"/>
          <w:szCs w:val="32"/>
        </w:rPr>
        <w:t>。由此可见，鲜食辣椒在我市蔬菜周年均衡供应、产业增效和菜农增收中作用举足轻重。</w:t>
      </w:r>
      <w:bookmarkEnd w:id="5"/>
    </w:p>
    <w:p w14:paraId="4A0DE945" w14:textId="142AFB1A" w:rsidR="00EF0E4B" w:rsidRDefault="00000000">
      <w:pPr>
        <w:adjustRightInd w:val="0"/>
        <w:snapToGrid w:val="0"/>
        <w:spacing w:line="600" w:lineRule="exact"/>
        <w:ind w:firstLineChars="200" w:firstLine="640"/>
        <w:outlineLvl w:val="1"/>
        <w:rPr>
          <w:rFonts w:ascii="方正仿宋_GBK" w:eastAsia="方正仿宋_GBK" w:hint="eastAsia"/>
          <w:bCs/>
          <w:sz w:val="32"/>
          <w:szCs w:val="32"/>
        </w:rPr>
      </w:pPr>
      <w:bookmarkStart w:id="6" w:name="_Toc29978"/>
      <w:r>
        <w:rPr>
          <w:rFonts w:ascii="方正仿宋_GBK" w:eastAsia="方正仿宋_GBK" w:hint="eastAsia"/>
          <w:bCs/>
          <w:sz w:val="32"/>
          <w:szCs w:val="32"/>
        </w:rPr>
        <w:t>目前，我市现有设施蔬菜基地</w:t>
      </w:r>
      <w:r w:rsidR="00D82B3A">
        <w:rPr>
          <w:rFonts w:ascii="方正仿宋_GBK" w:eastAsia="方正仿宋_GBK" w:hint="eastAsia"/>
          <w:bCs/>
          <w:sz w:val="32"/>
          <w:szCs w:val="32"/>
        </w:rPr>
        <w:t>2.5</w:t>
      </w:r>
      <w:r>
        <w:rPr>
          <w:rFonts w:ascii="方正仿宋_GBK" w:eastAsia="方正仿宋_GBK" w:hint="eastAsia"/>
          <w:bCs/>
          <w:sz w:val="32"/>
          <w:szCs w:val="32"/>
        </w:rPr>
        <w:t>万</w:t>
      </w:r>
      <w:r w:rsidR="00D82B3A" w:rsidRPr="00D82B3A">
        <w:rPr>
          <w:rFonts w:ascii="方正仿宋_GBK" w:eastAsia="方正仿宋_GBK" w:hint="eastAsia"/>
          <w:bCs/>
          <w:sz w:val="32"/>
          <w:szCs w:val="32"/>
        </w:rPr>
        <w:t>hm</w:t>
      </w:r>
      <w:r w:rsidR="00D82B3A" w:rsidRPr="00D82B3A">
        <w:rPr>
          <w:rFonts w:ascii="Cambria" w:eastAsia="方正仿宋_GBK" w:hAnsi="Cambria" w:cs="Cambria"/>
          <w:bCs/>
          <w:sz w:val="32"/>
          <w:szCs w:val="32"/>
        </w:rPr>
        <w:t>²</w:t>
      </w:r>
      <w:r>
        <w:rPr>
          <w:rFonts w:ascii="方正仿宋_GBK" w:eastAsia="方正仿宋_GBK" w:hint="eastAsia"/>
          <w:bCs/>
          <w:sz w:val="32"/>
          <w:szCs w:val="32"/>
        </w:rPr>
        <w:t>，播种面积</w:t>
      </w:r>
      <w:r w:rsidR="00D82B3A">
        <w:rPr>
          <w:rFonts w:ascii="方正仿宋_GBK" w:eastAsia="方正仿宋_GBK" w:hint="eastAsia"/>
          <w:bCs/>
          <w:sz w:val="32"/>
          <w:szCs w:val="32"/>
        </w:rPr>
        <w:t>5</w:t>
      </w:r>
      <w:r>
        <w:rPr>
          <w:rFonts w:ascii="方正仿宋_GBK" w:eastAsia="方正仿宋_GBK" w:hint="eastAsia"/>
          <w:bCs/>
          <w:sz w:val="32"/>
          <w:szCs w:val="32"/>
        </w:rPr>
        <w:t>.2万</w:t>
      </w:r>
      <w:r w:rsidR="00D82B3A" w:rsidRPr="00D82B3A">
        <w:rPr>
          <w:rFonts w:ascii="方正仿宋_GBK" w:eastAsia="方正仿宋_GBK" w:hint="eastAsia"/>
          <w:bCs/>
          <w:sz w:val="32"/>
          <w:szCs w:val="32"/>
        </w:rPr>
        <w:t>hm</w:t>
      </w:r>
      <w:r w:rsidR="00D82B3A" w:rsidRPr="00D82B3A">
        <w:rPr>
          <w:rFonts w:ascii="Cambria" w:eastAsia="方正仿宋_GBK" w:hAnsi="Cambria" w:cs="Cambria"/>
          <w:bCs/>
          <w:sz w:val="32"/>
          <w:szCs w:val="32"/>
        </w:rPr>
        <w:t>²</w:t>
      </w:r>
      <w:r>
        <w:rPr>
          <w:rFonts w:ascii="方正仿宋_GBK" w:eastAsia="方正仿宋_GBK" w:hint="eastAsia"/>
          <w:bCs/>
          <w:sz w:val="32"/>
          <w:szCs w:val="32"/>
        </w:rPr>
        <w:t>，总产量251.8万</w:t>
      </w:r>
      <w:r w:rsidR="00A15219">
        <w:rPr>
          <w:rFonts w:ascii="方正仿宋_GBK" w:eastAsia="方正仿宋_GBK" w:hint="eastAsia"/>
          <w:bCs/>
          <w:sz w:val="32"/>
          <w:szCs w:val="32"/>
        </w:rPr>
        <w:t>t</w:t>
      </w:r>
      <w:r>
        <w:rPr>
          <w:rFonts w:ascii="方正仿宋_GBK" w:eastAsia="方正仿宋_GBK" w:hint="eastAsia"/>
          <w:bCs/>
          <w:sz w:val="32"/>
          <w:szCs w:val="32"/>
        </w:rPr>
        <w:t>，亩均产量3.22</w:t>
      </w:r>
      <w:r w:rsidR="00A15219">
        <w:rPr>
          <w:rFonts w:ascii="方正仿宋_GBK" w:eastAsia="方正仿宋_GBK" w:hint="eastAsia"/>
          <w:bCs/>
          <w:sz w:val="32"/>
          <w:szCs w:val="32"/>
        </w:rPr>
        <w:t xml:space="preserve"> t</w:t>
      </w:r>
      <w:r>
        <w:rPr>
          <w:rFonts w:ascii="方正仿宋_GBK" w:eastAsia="方正仿宋_GBK" w:hint="eastAsia"/>
          <w:bCs/>
          <w:sz w:val="32"/>
          <w:szCs w:val="32"/>
        </w:rPr>
        <w:t>，比全市蔬菜平均亩产量（1.85</w:t>
      </w:r>
      <w:r w:rsidR="008F3439">
        <w:rPr>
          <w:rFonts w:ascii="方正仿宋_GBK" w:eastAsia="方正仿宋_GBK" w:hint="eastAsia"/>
          <w:bCs/>
          <w:sz w:val="32"/>
          <w:szCs w:val="32"/>
        </w:rPr>
        <w:t xml:space="preserve"> t</w:t>
      </w:r>
      <w:r>
        <w:rPr>
          <w:rFonts w:ascii="方正仿宋_GBK" w:eastAsia="方正仿宋_GBK" w:hint="eastAsia"/>
          <w:bCs/>
          <w:sz w:val="32"/>
          <w:szCs w:val="32"/>
        </w:rPr>
        <w:t>/</w:t>
      </w:r>
      <w:r w:rsidR="008F3439">
        <w:rPr>
          <w:rFonts w:ascii="方正仿宋_GBK" w:eastAsia="方正仿宋_GBK" w:hint="eastAsia"/>
          <w:bCs/>
          <w:sz w:val="32"/>
          <w:szCs w:val="32"/>
        </w:rPr>
        <w:t>667</w:t>
      </w:r>
      <w:r w:rsidR="008F3439" w:rsidRPr="008F3439">
        <w:rPr>
          <w:rFonts w:ascii="方正仿宋_GBK" w:eastAsia="方正仿宋_GBK" w:hint="eastAsia"/>
          <w:bCs/>
          <w:sz w:val="32"/>
          <w:szCs w:val="32"/>
        </w:rPr>
        <w:t xml:space="preserve"> </w:t>
      </w:r>
      <w:r w:rsidR="008F3439" w:rsidRPr="00D82B3A">
        <w:rPr>
          <w:rFonts w:ascii="方正仿宋_GBK" w:eastAsia="方正仿宋_GBK" w:hint="eastAsia"/>
          <w:bCs/>
          <w:sz w:val="32"/>
          <w:szCs w:val="32"/>
        </w:rPr>
        <w:t>m</w:t>
      </w:r>
      <w:r w:rsidR="008F3439" w:rsidRPr="00D82B3A">
        <w:rPr>
          <w:rFonts w:ascii="Cambria" w:eastAsia="方正仿宋_GBK" w:hAnsi="Cambria" w:cs="Cambria"/>
          <w:bCs/>
          <w:sz w:val="32"/>
          <w:szCs w:val="32"/>
        </w:rPr>
        <w:t>²</w:t>
      </w:r>
      <w:r>
        <w:rPr>
          <w:rFonts w:ascii="方正仿宋_GBK" w:eastAsia="方正仿宋_GBK" w:hint="eastAsia"/>
          <w:bCs/>
          <w:sz w:val="32"/>
          <w:szCs w:val="32"/>
        </w:rPr>
        <w:t>）高出74.05%；</w:t>
      </w:r>
      <w:r w:rsidR="008F3439">
        <w:rPr>
          <w:rFonts w:ascii="方正仿宋_GBK" w:eastAsia="方正仿宋_GBK" w:hint="eastAsia"/>
          <w:bCs/>
          <w:sz w:val="32"/>
          <w:szCs w:val="32"/>
        </w:rPr>
        <w:t>每</w:t>
      </w:r>
      <w:r w:rsidR="008F3439">
        <w:rPr>
          <w:rFonts w:ascii="方正仿宋_GBK" w:eastAsia="方正仿宋_GBK" w:hint="eastAsia"/>
          <w:bCs/>
          <w:sz w:val="32"/>
          <w:szCs w:val="32"/>
        </w:rPr>
        <w:t>667</w:t>
      </w:r>
      <w:r w:rsidR="008F3439" w:rsidRPr="008F3439">
        <w:rPr>
          <w:rFonts w:ascii="方正仿宋_GBK" w:eastAsia="方正仿宋_GBK" w:hint="eastAsia"/>
          <w:bCs/>
          <w:sz w:val="32"/>
          <w:szCs w:val="32"/>
        </w:rPr>
        <w:t xml:space="preserve"> </w:t>
      </w:r>
      <w:r w:rsidR="008F3439" w:rsidRPr="00D82B3A">
        <w:rPr>
          <w:rFonts w:ascii="方正仿宋_GBK" w:eastAsia="方正仿宋_GBK" w:hint="eastAsia"/>
          <w:bCs/>
          <w:sz w:val="32"/>
          <w:szCs w:val="32"/>
        </w:rPr>
        <w:t>m</w:t>
      </w:r>
      <w:r w:rsidR="008F3439" w:rsidRPr="00D82B3A">
        <w:rPr>
          <w:rFonts w:ascii="Cambria" w:eastAsia="方正仿宋_GBK" w:hAnsi="Cambria" w:cs="Cambria"/>
          <w:bCs/>
          <w:sz w:val="32"/>
          <w:szCs w:val="32"/>
        </w:rPr>
        <w:t>²</w:t>
      </w:r>
      <w:r>
        <w:rPr>
          <w:rFonts w:ascii="方正仿宋_GBK" w:eastAsia="方正仿宋_GBK" w:hint="eastAsia"/>
          <w:bCs/>
          <w:sz w:val="32"/>
          <w:szCs w:val="32"/>
        </w:rPr>
        <w:t>产值12880元、利润5179元，分别较露地蔬菜高出（</w:t>
      </w:r>
      <w:r w:rsidR="008F3439">
        <w:rPr>
          <w:rFonts w:ascii="方正仿宋_GBK" w:eastAsia="方正仿宋_GBK" w:hint="eastAsia"/>
          <w:bCs/>
          <w:sz w:val="32"/>
          <w:szCs w:val="32"/>
        </w:rPr>
        <w:t>每</w:t>
      </w:r>
      <w:r w:rsidR="008F3439">
        <w:rPr>
          <w:rFonts w:ascii="方正仿宋_GBK" w:eastAsia="方正仿宋_GBK" w:hint="eastAsia"/>
          <w:bCs/>
          <w:sz w:val="32"/>
          <w:szCs w:val="32"/>
        </w:rPr>
        <w:t>667</w:t>
      </w:r>
      <w:r w:rsidR="008F3439" w:rsidRPr="008F3439">
        <w:rPr>
          <w:rFonts w:ascii="方正仿宋_GBK" w:eastAsia="方正仿宋_GBK" w:hint="eastAsia"/>
          <w:bCs/>
          <w:sz w:val="32"/>
          <w:szCs w:val="32"/>
        </w:rPr>
        <w:t xml:space="preserve"> </w:t>
      </w:r>
      <w:r w:rsidR="008F3439" w:rsidRPr="00D82B3A">
        <w:rPr>
          <w:rFonts w:ascii="方正仿宋_GBK" w:eastAsia="方正仿宋_GBK" w:hint="eastAsia"/>
          <w:bCs/>
          <w:sz w:val="32"/>
          <w:szCs w:val="32"/>
        </w:rPr>
        <w:t>m</w:t>
      </w:r>
      <w:r w:rsidR="008F3439" w:rsidRPr="00D82B3A">
        <w:rPr>
          <w:rFonts w:ascii="Cambria" w:eastAsia="方正仿宋_GBK" w:hAnsi="Cambria" w:cs="Cambria"/>
          <w:bCs/>
          <w:sz w:val="32"/>
          <w:szCs w:val="32"/>
        </w:rPr>
        <w:t>²</w:t>
      </w:r>
      <w:r>
        <w:rPr>
          <w:rFonts w:ascii="方正仿宋_GBK" w:eastAsia="方正仿宋_GBK" w:hint="eastAsia"/>
          <w:bCs/>
          <w:sz w:val="32"/>
          <w:szCs w:val="32"/>
        </w:rPr>
        <w:t>产值5550元、利润1435元）132%和261%，设施辣椒均价4.2元/kg，较露地均价3.6元/kg，增加16%。较高的产值和利润为技术模式的推广应用提供了广阔的市场空间。</w:t>
      </w:r>
      <w:bookmarkEnd w:id="6"/>
      <w:r>
        <w:rPr>
          <w:rFonts w:ascii="方正仿宋_GBK" w:eastAsia="方正仿宋_GBK" w:hint="eastAsia"/>
          <w:bCs/>
          <w:sz w:val="32"/>
          <w:szCs w:val="32"/>
        </w:rPr>
        <w:t>但重庆蔬菜设施类型多样但普遍存在着结构不尽合理、整体生产水平不高、生产管理不当、设施蔬菜生产效益逐年下降等问题。自实施东西（鲁渝）协作以来，竖式通风薄膜温室、联栋薄膜温室、</w:t>
      </w:r>
      <w:r>
        <w:rPr>
          <w:rFonts w:ascii="方正仿宋_GBK" w:eastAsia="方正仿宋_GBK" w:hint="eastAsia"/>
          <w:bCs/>
          <w:sz w:val="32"/>
          <w:szCs w:val="32"/>
        </w:rPr>
        <w:lastRenderedPageBreak/>
        <w:t>日光温室、超大超宽温室等设施类型逐年增多，多样的设施类型，迫切需要提炼总结综合利用模式并进行推广应用，将有利于提升开州乃至重庆设施蔬菜生产标准化水平，提高栽培管理办法，保护生态环境，为市场提供安全卫生、优质环保、无污染的蔬菜产品，获取更高的社会经济效益。</w:t>
      </w:r>
    </w:p>
    <w:p w14:paraId="12BACC51" w14:textId="77777777" w:rsidR="00EF0E4B" w:rsidRDefault="00000000">
      <w:pPr>
        <w:adjustRightInd w:val="0"/>
        <w:snapToGrid w:val="0"/>
        <w:spacing w:line="600" w:lineRule="exact"/>
        <w:ind w:firstLineChars="200" w:firstLine="640"/>
        <w:outlineLvl w:val="1"/>
        <w:rPr>
          <w:rFonts w:ascii="方正仿宋_GBK" w:eastAsia="方正仿宋_GBK" w:hint="eastAsia"/>
          <w:bCs/>
          <w:sz w:val="32"/>
          <w:szCs w:val="32"/>
        </w:rPr>
      </w:pPr>
      <w:bookmarkStart w:id="7" w:name="_Toc6376"/>
      <w:r>
        <w:rPr>
          <w:rFonts w:ascii="方正仿宋_GBK" w:eastAsia="方正仿宋_GBK" w:hint="eastAsia"/>
          <w:bCs/>
          <w:sz w:val="32"/>
          <w:szCs w:val="32"/>
        </w:rPr>
        <w:t>为规范重庆地区鲜食辣椒设施越冬</w:t>
      </w:r>
      <w:proofErr w:type="gramStart"/>
      <w:r>
        <w:rPr>
          <w:rFonts w:ascii="方正仿宋_GBK" w:eastAsia="方正仿宋_GBK" w:hint="eastAsia"/>
          <w:bCs/>
          <w:sz w:val="32"/>
          <w:szCs w:val="32"/>
        </w:rPr>
        <w:t>栽培全</w:t>
      </w:r>
      <w:proofErr w:type="gramEnd"/>
      <w:r>
        <w:rPr>
          <w:rFonts w:ascii="方正仿宋_GBK" w:eastAsia="方正仿宋_GBK" w:hint="eastAsia"/>
          <w:bCs/>
          <w:sz w:val="32"/>
          <w:szCs w:val="32"/>
        </w:rPr>
        <w:t>流程，统一产地环境、品种选择、田间管理、采收贮藏等技术标准，保障产品安全优质，提升生产效益与商品率，在开展了适于设施栽培的蔬菜良种筛选以及工厂化育苗、轻简高效管理、病虫绿色防控、连作障碍缓解等相关技术集成的基础上制定并实施该规程，对推动重庆地区及类似生态地区设施辣椒越冬栽培标准化、规模化发展，促进农业增效与农民增收，助力乡村振兴具有重要指导意义。</w:t>
      </w:r>
      <w:bookmarkEnd w:id="7"/>
    </w:p>
    <w:p w14:paraId="233D0782" w14:textId="77777777" w:rsidR="00EF0E4B" w:rsidRDefault="0000000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8" w:name="_Toc16556"/>
      <w:r>
        <w:rPr>
          <w:rFonts w:ascii="方正楷体_GBK" w:eastAsia="方正楷体_GBK" w:hAnsi="宋体" w:cs="Times New Roman" w:hint="eastAsia"/>
          <w:sz w:val="32"/>
          <w:szCs w:val="32"/>
        </w:rPr>
        <w:t>（二）规程研制的意义</w:t>
      </w:r>
      <w:bookmarkEnd w:id="4"/>
      <w:bookmarkEnd w:id="8"/>
    </w:p>
    <w:p w14:paraId="7755D606" w14:textId="39DAED4D" w:rsidR="00EF0E4B" w:rsidRDefault="00000000">
      <w:pPr>
        <w:ind w:firstLineChars="200" w:firstLine="640"/>
        <w:rPr>
          <w:rFonts w:ascii="方正仿宋_GBK" w:eastAsia="方正仿宋_GBK" w:hint="eastAsia"/>
          <w:bCs/>
          <w:sz w:val="32"/>
          <w:szCs w:val="32"/>
        </w:rPr>
      </w:pPr>
      <w:r>
        <w:rPr>
          <w:rFonts w:ascii="方正仿宋_GBK" w:eastAsia="方正仿宋_GBK" w:hint="eastAsia"/>
          <w:sz w:val="32"/>
          <w:szCs w:val="32"/>
        </w:rPr>
        <w:t>制定《</w:t>
      </w:r>
      <w:bookmarkStart w:id="9" w:name="OLE_LINK11"/>
      <w:r>
        <w:rPr>
          <w:rFonts w:ascii="方正仿宋_GBK" w:eastAsia="方正仿宋_GBK" w:hint="eastAsia"/>
          <w:bCs/>
          <w:sz w:val="32"/>
          <w:szCs w:val="32"/>
        </w:rPr>
        <w:t>重庆地区鲜食辣椒设施越冬栽培技术</w:t>
      </w:r>
      <w:r>
        <w:rPr>
          <w:rFonts w:ascii="方正仿宋_GBK" w:eastAsia="方正仿宋_GBK" w:hint="eastAsia"/>
          <w:sz w:val="32"/>
          <w:szCs w:val="32"/>
        </w:rPr>
        <w:t>规程</w:t>
      </w:r>
      <w:bookmarkEnd w:id="9"/>
      <w:r>
        <w:rPr>
          <w:rFonts w:ascii="方正仿宋_GBK" w:eastAsia="方正仿宋_GBK" w:hint="eastAsia"/>
          <w:sz w:val="32"/>
          <w:szCs w:val="32"/>
        </w:rPr>
        <w:t>》团体标准的作用和意义主要体现在以下方面：</w:t>
      </w:r>
      <w:bookmarkStart w:id="10" w:name="_Hlk215740778"/>
      <w:r>
        <w:rPr>
          <w:rFonts w:ascii="方正仿宋_GBK" w:eastAsia="方正仿宋_GBK" w:hint="eastAsia"/>
          <w:b/>
          <w:sz w:val="32"/>
          <w:szCs w:val="32"/>
        </w:rPr>
        <w:t>一是发展设施蔬菜的需要。</w:t>
      </w:r>
      <w:r>
        <w:rPr>
          <w:rFonts w:ascii="方正仿宋_GBK" w:eastAsia="方正仿宋_GBK" w:hint="eastAsia"/>
          <w:bCs/>
          <w:sz w:val="32"/>
          <w:szCs w:val="32"/>
        </w:rPr>
        <w:t>近年来，重庆市委市政府非常重视设施农业发展，发布了《重庆市</w:t>
      </w:r>
      <w:bookmarkStart w:id="11" w:name="_Hlk153984020"/>
      <w:r>
        <w:rPr>
          <w:rFonts w:ascii="方正仿宋_GBK" w:eastAsia="方正仿宋_GBK" w:hint="eastAsia"/>
          <w:bCs/>
          <w:sz w:val="32"/>
          <w:szCs w:val="32"/>
        </w:rPr>
        <w:t>现代设施农业建设规划</w:t>
      </w:r>
      <w:bookmarkEnd w:id="11"/>
      <w:r>
        <w:rPr>
          <w:rFonts w:ascii="方正仿宋_GBK" w:eastAsia="方正仿宋_GBK" w:hint="eastAsia"/>
          <w:bCs/>
          <w:sz w:val="32"/>
          <w:szCs w:val="32"/>
        </w:rPr>
        <w:t>（2023-2030年）》，推进了设施蔬菜产业快速发展，全市现有设施蔬菜基地</w:t>
      </w:r>
      <w:r w:rsidR="00D82B3A">
        <w:rPr>
          <w:rFonts w:ascii="方正仿宋_GBK" w:eastAsia="方正仿宋_GBK" w:hint="eastAsia"/>
          <w:bCs/>
          <w:sz w:val="32"/>
          <w:szCs w:val="32"/>
        </w:rPr>
        <w:t>2.5</w:t>
      </w:r>
      <w:r>
        <w:rPr>
          <w:rFonts w:ascii="方正仿宋_GBK" w:eastAsia="方正仿宋_GBK" w:hint="eastAsia"/>
          <w:bCs/>
          <w:sz w:val="32"/>
          <w:szCs w:val="32"/>
        </w:rPr>
        <w:t>万</w:t>
      </w:r>
      <w:r w:rsidR="00D82B3A" w:rsidRPr="00D82B3A">
        <w:rPr>
          <w:rFonts w:ascii="方正仿宋_GBK" w:eastAsia="方正仿宋_GBK" w:hint="eastAsia"/>
          <w:bCs/>
          <w:sz w:val="32"/>
          <w:szCs w:val="32"/>
        </w:rPr>
        <w:t>hm</w:t>
      </w:r>
      <w:r w:rsidR="00D82B3A" w:rsidRPr="00D82B3A">
        <w:rPr>
          <w:rFonts w:ascii="Cambria" w:eastAsia="方正仿宋_GBK" w:hAnsi="Cambria" w:cs="Cambria"/>
          <w:bCs/>
          <w:sz w:val="32"/>
          <w:szCs w:val="32"/>
        </w:rPr>
        <w:t>²</w:t>
      </w:r>
      <w:r>
        <w:rPr>
          <w:rFonts w:ascii="方正仿宋_GBK" w:eastAsia="方正仿宋_GBK" w:hint="eastAsia"/>
          <w:bCs/>
          <w:sz w:val="32"/>
          <w:szCs w:val="32"/>
        </w:rPr>
        <w:t>，播种</w:t>
      </w:r>
      <w:r>
        <w:rPr>
          <w:rFonts w:ascii="方正仿宋_GBK" w:eastAsia="方正仿宋_GBK"/>
          <w:bCs/>
          <w:sz w:val="32"/>
          <w:szCs w:val="32"/>
        </w:rPr>
        <w:t>面积</w:t>
      </w:r>
      <w:r w:rsidR="00D82B3A">
        <w:rPr>
          <w:rFonts w:ascii="方正仿宋_GBK" w:eastAsia="方正仿宋_GBK" w:hint="eastAsia"/>
          <w:bCs/>
          <w:sz w:val="32"/>
          <w:szCs w:val="32"/>
        </w:rPr>
        <w:t>5</w:t>
      </w:r>
      <w:r>
        <w:rPr>
          <w:rFonts w:ascii="方正仿宋_GBK" w:eastAsia="方正仿宋_GBK" w:hint="eastAsia"/>
          <w:bCs/>
          <w:sz w:val="32"/>
          <w:szCs w:val="32"/>
        </w:rPr>
        <w:t>.2万</w:t>
      </w:r>
      <w:r w:rsidR="00D82B3A" w:rsidRPr="00D82B3A">
        <w:rPr>
          <w:rFonts w:ascii="方正仿宋_GBK" w:eastAsia="方正仿宋_GBK" w:hint="eastAsia"/>
          <w:bCs/>
          <w:sz w:val="32"/>
          <w:szCs w:val="32"/>
        </w:rPr>
        <w:t>hm</w:t>
      </w:r>
      <w:r w:rsidR="00D82B3A" w:rsidRPr="00D82B3A">
        <w:rPr>
          <w:rFonts w:ascii="Cambria" w:eastAsia="方正仿宋_GBK" w:hAnsi="Cambria" w:cs="Cambria"/>
          <w:bCs/>
          <w:sz w:val="32"/>
          <w:szCs w:val="32"/>
        </w:rPr>
        <w:t>²</w:t>
      </w:r>
      <w:r>
        <w:rPr>
          <w:rFonts w:ascii="方正仿宋_GBK" w:eastAsia="方正仿宋_GBK" w:hint="eastAsia"/>
          <w:bCs/>
          <w:sz w:val="32"/>
          <w:szCs w:val="32"/>
        </w:rPr>
        <w:t>，总产值超过100亿元，为保障我市“菜篮子”稳定供给、促进农民增收致富、助力乡村振兴发展发挥了重要作用。在东西（鲁渝）协作政策背景下，</w:t>
      </w:r>
      <w:r>
        <w:rPr>
          <w:rFonts w:ascii="方正仿宋_GBK" w:eastAsia="方正仿宋_GBK" w:hint="eastAsia"/>
          <w:bCs/>
          <w:sz w:val="32"/>
          <w:szCs w:val="32"/>
        </w:rPr>
        <w:lastRenderedPageBreak/>
        <w:t>重庆设施蔬菜发展最为迅速，成效突出，全市已建成第六代竖式通风薄膜温室近万亩，种植品种与茬口以辣椒越冬栽培为主。自2021年开始，在鲁、渝等地农业科研单位支持下，在引进寿光蔬菜种植技术的基础上，通过生产实践不断改进优化，总结提出了适于本地气候、土壤、地形和栽培设施的鲜食辣椒设施越冬栽培技术模式，多年生产实践证明，该技术模式实用性强，种植效益显著，推广价值十分巨大。</w:t>
      </w:r>
      <w:r>
        <w:rPr>
          <w:rFonts w:ascii="方正仿宋_GBK" w:eastAsia="方正仿宋_GBK" w:hint="eastAsia"/>
          <w:b/>
          <w:sz w:val="32"/>
          <w:szCs w:val="32"/>
        </w:rPr>
        <w:t>二是提高生产效益的需要。</w:t>
      </w:r>
      <w:r>
        <w:rPr>
          <w:rFonts w:ascii="方正仿宋_GBK" w:eastAsia="方正仿宋_GBK" w:hint="eastAsia"/>
          <w:bCs/>
          <w:sz w:val="32"/>
          <w:szCs w:val="32"/>
        </w:rPr>
        <w:t>我市设施蔬菜目前多为春提早或秋延后</w:t>
      </w:r>
      <w:proofErr w:type="gramStart"/>
      <w:r>
        <w:rPr>
          <w:rFonts w:ascii="方正仿宋_GBK" w:eastAsia="方正仿宋_GBK" w:hint="eastAsia"/>
          <w:bCs/>
          <w:sz w:val="32"/>
          <w:szCs w:val="32"/>
        </w:rPr>
        <w:t>的短茬栽培</w:t>
      </w:r>
      <w:proofErr w:type="gramEnd"/>
      <w:r>
        <w:rPr>
          <w:rFonts w:ascii="方正仿宋_GBK" w:eastAsia="方正仿宋_GBK" w:hint="eastAsia"/>
          <w:bCs/>
          <w:sz w:val="32"/>
          <w:szCs w:val="32"/>
        </w:rPr>
        <w:t>，</w:t>
      </w:r>
      <w:proofErr w:type="gramStart"/>
      <w:r>
        <w:rPr>
          <w:rFonts w:ascii="方正仿宋_GBK" w:eastAsia="方正仿宋_GBK" w:hint="eastAsia"/>
          <w:bCs/>
          <w:sz w:val="32"/>
          <w:szCs w:val="32"/>
        </w:rPr>
        <w:t>单茬生产</w:t>
      </w:r>
      <w:proofErr w:type="gramEnd"/>
      <w:r>
        <w:rPr>
          <w:rFonts w:ascii="方正仿宋_GBK" w:eastAsia="方正仿宋_GBK" w:hint="eastAsia"/>
          <w:bCs/>
          <w:sz w:val="32"/>
          <w:szCs w:val="32"/>
        </w:rPr>
        <w:t>季节较短，产量相对较低，一旦市场价格低迷，农户收益损失巨大。鲜食辣椒越冬设施栽培，能有效利用现有气候资源和设施条件，瞄准春淡市场，市场价格高时有产品，市场价格低时也能以高产量获得较好的经济效益，能有效抵御价格波动带来的市场风险，生产效益高于</w:t>
      </w:r>
      <w:proofErr w:type="gramStart"/>
      <w:r>
        <w:rPr>
          <w:rFonts w:ascii="方正仿宋_GBK" w:eastAsia="方正仿宋_GBK" w:hint="eastAsia"/>
          <w:bCs/>
          <w:sz w:val="32"/>
          <w:szCs w:val="32"/>
        </w:rPr>
        <w:t>普通短茬栽培</w:t>
      </w:r>
      <w:proofErr w:type="gramEnd"/>
      <w:r>
        <w:rPr>
          <w:rFonts w:ascii="方正仿宋_GBK" w:eastAsia="方正仿宋_GBK" w:hint="eastAsia"/>
          <w:bCs/>
          <w:sz w:val="32"/>
          <w:szCs w:val="32"/>
        </w:rPr>
        <w:t>模式。且两茬改一茬，减少了播种</w:t>
      </w:r>
      <w:r>
        <w:rPr>
          <w:rFonts w:ascii="方正仿宋_GBK" w:eastAsia="方正仿宋_GBK"/>
          <w:bCs/>
          <w:sz w:val="32"/>
          <w:szCs w:val="32"/>
        </w:rPr>
        <w:t>育苗和</w:t>
      </w:r>
      <w:r>
        <w:rPr>
          <w:rFonts w:ascii="方正仿宋_GBK" w:eastAsia="方正仿宋_GBK" w:hint="eastAsia"/>
          <w:bCs/>
          <w:sz w:val="32"/>
          <w:szCs w:val="32"/>
        </w:rPr>
        <w:t>生产环节，有效节约了生产和劳动成本。</w:t>
      </w:r>
      <w:r>
        <w:rPr>
          <w:rFonts w:ascii="方正仿宋_GBK" w:eastAsia="方正仿宋_GBK" w:hint="eastAsia"/>
          <w:b/>
          <w:sz w:val="32"/>
          <w:szCs w:val="32"/>
        </w:rPr>
        <w:t>三是实现标准化生产的需要。</w:t>
      </w:r>
      <w:r>
        <w:rPr>
          <w:rFonts w:ascii="方正仿宋_GBK" w:eastAsia="方正仿宋_GBK" w:hint="eastAsia"/>
          <w:bCs/>
          <w:sz w:val="32"/>
          <w:szCs w:val="32"/>
        </w:rPr>
        <w:t>鲜食辣椒设施越冬栽培历时长达10个月，贯穿秋冬春夏四个季节，生产前期（秋初）高温干旱、生产中期（冬季初春）低温高湿、生产后期（春末夏初）高温高湿，对设施类型、品种选择以及生产者技术水平要求较高。随着鲜食辣椒设施越冬栽培技术模式的逐步推广，为更好地指导和实行标准化生产，迫切需要及时制定鲜食辣椒设施越冬栽培技术规程，并填补我市该技术模式的技术标准空白</w:t>
      </w:r>
      <w:bookmarkEnd w:id="10"/>
      <w:r>
        <w:rPr>
          <w:rFonts w:ascii="方正仿宋_GBK" w:eastAsia="方正仿宋_GBK" w:hint="eastAsia"/>
          <w:bCs/>
          <w:sz w:val="32"/>
          <w:szCs w:val="32"/>
        </w:rPr>
        <w:t>。</w:t>
      </w:r>
    </w:p>
    <w:p w14:paraId="33008F2E" w14:textId="77777777" w:rsidR="00EF0E4B" w:rsidRDefault="0000000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12" w:name="_Toc9729"/>
      <w:bookmarkStart w:id="13" w:name="_Toc170899855"/>
      <w:r>
        <w:rPr>
          <w:rFonts w:ascii="方正黑体_GBK" w:eastAsia="方正黑体_GBK" w:hAnsi="Times New Roman" w:cs="Times New Roman" w:hint="eastAsia"/>
          <w:sz w:val="32"/>
          <w:szCs w:val="32"/>
        </w:rPr>
        <w:lastRenderedPageBreak/>
        <w:t>二、规程研制及起草过程</w:t>
      </w:r>
      <w:bookmarkEnd w:id="12"/>
      <w:bookmarkEnd w:id="13"/>
    </w:p>
    <w:p w14:paraId="378199E0" w14:textId="77777777" w:rsidR="00EF0E4B" w:rsidRDefault="0000000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14" w:name="_Toc170899856"/>
      <w:bookmarkStart w:id="15" w:name="_Toc23954"/>
      <w:r>
        <w:rPr>
          <w:rFonts w:ascii="方正楷体_GBK" w:eastAsia="方正楷体_GBK" w:hAnsi="宋体" w:cs="Times New Roman" w:hint="eastAsia"/>
          <w:sz w:val="32"/>
          <w:szCs w:val="32"/>
        </w:rPr>
        <w:t>（一）任务来源</w:t>
      </w:r>
      <w:bookmarkEnd w:id="14"/>
      <w:bookmarkEnd w:id="15"/>
    </w:p>
    <w:p w14:paraId="01F8E8C4" w14:textId="77777777" w:rsidR="00EF0E4B" w:rsidRDefault="00000000">
      <w:pPr>
        <w:widowControl/>
        <w:adjustRightInd w:val="0"/>
        <w:snapToGrid w:val="0"/>
        <w:spacing w:line="600" w:lineRule="exact"/>
        <w:ind w:firstLineChars="200" w:firstLine="640"/>
        <w:rPr>
          <w:rFonts w:ascii="方正仿宋_GBK" w:eastAsia="方正仿宋_GBK" w:hint="eastAsia"/>
          <w:bCs/>
          <w:sz w:val="32"/>
          <w:szCs w:val="32"/>
        </w:rPr>
      </w:pPr>
      <w:bookmarkStart w:id="16" w:name="_Toc15895"/>
      <w:r>
        <w:rPr>
          <w:rFonts w:ascii="方正仿宋_GBK" w:eastAsia="方正仿宋_GBK" w:hint="eastAsia"/>
          <w:bCs/>
          <w:sz w:val="32"/>
          <w:szCs w:val="32"/>
        </w:rPr>
        <w:t>本规程制定任务来源于重庆市农学会《关于2025年第一批团体标准项目立项的公告</w:t>
      </w:r>
      <w:r>
        <w:rPr>
          <w:rFonts w:ascii="方正仿宋_GBK" w:eastAsia="方正仿宋_GBK"/>
          <w:bCs/>
          <w:sz w:val="32"/>
          <w:szCs w:val="32"/>
        </w:rPr>
        <w:t>》（</w:t>
      </w:r>
      <w:r>
        <w:rPr>
          <w:rFonts w:ascii="方正仿宋_GBK" w:eastAsia="方正仿宋_GBK" w:hint="eastAsia"/>
          <w:bCs/>
          <w:sz w:val="32"/>
          <w:szCs w:val="32"/>
        </w:rPr>
        <w:t>渝农学发〔2025〕5号），同意由重庆市农业科学院等单位制定《重庆地区鲜食辣椒设施越冬栽培技术规程》团体标准。</w:t>
      </w:r>
      <w:bookmarkEnd w:id="16"/>
    </w:p>
    <w:p w14:paraId="45065822" w14:textId="77777777" w:rsidR="00EF0E4B" w:rsidRDefault="00000000">
      <w:pPr>
        <w:widowControl/>
        <w:adjustRightInd w:val="0"/>
        <w:snapToGrid w:val="0"/>
        <w:spacing w:line="600" w:lineRule="exact"/>
        <w:ind w:firstLineChars="200" w:firstLine="640"/>
        <w:rPr>
          <w:rFonts w:ascii="方正仿宋_GBK" w:eastAsia="方正仿宋_GBK" w:hint="eastAsia"/>
          <w:bCs/>
          <w:sz w:val="32"/>
          <w:szCs w:val="32"/>
        </w:rPr>
      </w:pPr>
      <w:bookmarkStart w:id="17" w:name="_Toc8220"/>
      <w:r>
        <w:rPr>
          <w:rFonts w:ascii="方正仿宋_GBK" w:eastAsia="方正仿宋_GBK" w:hint="eastAsia"/>
          <w:bCs/>
          <w:sz w:val="32"/>
          <w:szCs w:val="32"/>
        </w:rPr>
        <w:t>本标准前期基础研究工作</w:t>
      </w:r>
      <w:bookmarkStart w:id="18" w:name="_Hlk215492855"/>
      <w:r>
        <w:rPr>
          <w:rFonts w:ascii="方正仿宋_GBK" w:eastAsia="方正仿宋_GBK" w:hint="eastAsia"/>
          <w:bCs/>
          <w:sz w:val="32"/>
          <w:szCs w:val="32"/>
        </w:rPr>
        <w:t>来源于重庆市农业农村委“重庆市蔬菜产业技术体系创新团队—高效生产研究室</w:t>
      </w:r>
      <w:bookmarkEnd w:id="18"/>
      <w:r>
        <w:rPr>
          <w:rFonts w:ascii="方正仿宋_GBK" w:eastAsia="方正仿宋_GBK" w:hint="eastAsia"/>
          <w:bCs/>
          <w:sz w:val="32"/>
          <w:szCs w:val="32"/>
        </w:rPr>
        <w:t>”“重庆市蔬菜产业集群建设项目—</w:t>
      </w:r>
      <w:r>
        <w:rPr>
          <w:rFonts w:ascii="方正仿宋_GBK" w:eastAsia="方正仿宋_GBK"/>
          <w:bCs/>
          <w:sz w:val="32"/>
          <w:szCs w:val="32"/>
        </w:rPr>
        <w:t>重庆主要地方特色蔬菜产业品种优化及配套技术示范</w:t>
      </w:r>
      <w:r>
        <w:rPr>
          <w:rFonts w:ascii="方正仿宋_GBK" w:eastAsia="方正仿宋_GBK" w:hint="eastAsia"/>
          <w:bCs/>
          <w:sz w:val="32"/>
          <w:szCs w:val="32"/>
        </w:rPr>
        <w:t>”“</w:t>
      </w:r>
      <w:r>
        <w:rPr>
          <w:rFonts w:ascii="方正仿宋_GBK" w:eastAsia="方正仿宋_GBK"/>
          <w:bCs/>
          <w:sz w:val="32"/>
          <w:szCs w:val="32"/>
        </w:rPr>
        <w:t>蔬菜部级绿色高产高效行动</w:t>
      </w:r>
      <w:r>
        <w:rPr>
          <w:rFonts w:ascii="方正仿宋_GBK" w:eastAsia="方正仿宋_GBK" w:hint="eastAsia"/>
          <w:bCs/>
          <w:sz w:val="32"/>
          <w:szCs w:val="32"/>
        </w:rPr>
        <w:t>方案—</w:t>
      </w:r>
      <w:bookmarkStart w:id="19" w:name="OLE_LINK14"/>
      <w:r>
        <w:rPr>
          <w:rFonts w:ascii="方正仿宋_GBK" w:eastAsia="方正仿宋_GBK"/>
          <w:bCs/>
          <w:sz w:val="32"/>
          <w:szCs w:val="32"/>
        </w:rPr>
        <w:t>开州区蔬菜高产高效生产关键技术集成示范</w:t>
      </w:r>
      <w:bookmarkEnd w:id="19"/>
      <w:r>
        <w:rPr>
          <w:rFonts w:ascii="方正仿宋_GBK" w:eastAsia="方正仿宋_GBK" w:hint="eastAsia"/>
          <w:bCs/>
          <w:sz w:val="32"/>
          <w:szCs w:val="32"/>
        </w:rPr>
        <w:t>”等项目的支持。</w:t>
      </w:r>
      <w:bookmarkEnd w:id="17"/>
    </w:p>
    <w:p w14:paraId="1F6FDB49" w14:textId="77777777" w:rsidR="00EF0E4B" w:rsidRDefault="0000000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20" w:name="_Toc18404"/>
      <w:bookmarkStart w:id="21" w:name="_Toc170899857"/>
      <w:r>
        <w:rPr>
          <w:rFonts w:ascii="方正楷体_GBK" w:eastAsia="方正楷体_GBK" w:hAnsi="宋体" w:cs="Times New Roman" w:hint="eastAsia"/>
          <w:sz w:val="32"/>
          <w:szCs w:val="32"/>
        </w:rPr>
        <w:t>（二）规程起草原则及依据</w:t>
      </w:r>
      <w:bookmarkEnd w:id="20"/>
      <w:bookmarkEnd w:id="21"/>
    </w:p>
    <w:p w14:paraId="213C3C37" w14:textId="77777777" w:rsidR="00EF0E4B" w:rsidRDefault="0000000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1.规程起草原则</w:t>
      </w:r>
    </w:p>
    <w:p w14:paraId="1EDEC267" w14:textId="77777777" w:rsidR="00EF0E4B" w:rsidRDefault="0000000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（1）可行性原则。编制规程过程中有关的技术要求从满足实际需求出发，</w:t>
      </w:r>
      <w:proofErr w:type="gramStart"/>
      <w:r>
        <w:rPr>
          <w:rFonts w:ascii="方正仿宋_GBK" w:eastAsia="方正仿宋_GBK" w:cs="方正仿宋_GBK" w:hint="eastAsia"/>
          <w:sz w:val="32"/>
          <w:szCs w:val="32"/>
        </w:rPr>
        <w:t>不</w:t>
      </w:r>
      <w:proofErr w:type="gramEnd"/>
      <w:r>
        <w:rPr>
          <w:rFonts w:ascii="方正仿宋_GBK" w:eastAsia="方正仿宋_GBK" w:cs="方正仿宋_GBK" w:hint="eastAsia"/>
          <w:sz w:val="32"/>
          <w:szCs w:val="32"/>
        </w:rPr>
        <w:t>一味追求高指标、高水平，避免造成经济浪费。同时结合我国国情和重庆市市情，积极采用先进理念，提高我市茄子生产的竞争力。</w:t>
      </w:r>
    </w:p>
    <w:p w14:paraId="62D4BAA3" w14:textId="77777777" w:rsidR="00EF0E4B" w:rsidRDefault="0000000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（2）先进性原则。制定规程过程中起草组在充分进行研究与调查的基础上，认真分析国内外同类规程的水平，在预期可达的条件下，积极纳入符合重庆市特殊气候条件管理方式和生产技术。</w:t>
      </w:r>
    </w:p>
    <w:p w14:paraId="1608FB86" w14:textId="77777777" w:rsidR="00EF0E4B" w:rsidRDefault="0000000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（3）协调性原则。规程编制过程中，注意符合法律法规</w:t>
      </w:r>
      <w:r>
        <w:rPr>
          <w:rFonts w:ascii="方正仿宋_GBK" w:eastAsia="方正仿宋_GBK" w:cs="方正仿宋_GBK" w:hint="eastAsia"/>
          <w:sz w:val="32"/>
          <w:szCs w:val="32"/>
        </w:rPr>
        <w:lastRenderedPageBreak/>
        <w:t>的规定以及与相关标准的协调，避免与法律法规、相关标准之间出现矛盾，给规程的实施造成困难。</w:t>
      </w:r>
    </w:p>
    <w:p w14:paraId="71A60444" w14:textId="77777777" w:rsidR="00EF0E4B" w:rsidRDefault="0000000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2.规程编制依据</w:t>
      </w:r>
    </w:p>
    <w:p w14:paraId="199D7A12" w14:textId="77777777" w:rsidR="00EF0E4B" w:rsidRDefault="00000000">
      <w:pPr>
        <w:widowControl/>
        <w:tabs>
          <w:tab w:val="center" w:pos="4201"/>
          <w:tab w:val="right" w:leader="dot" w:pos="9298"/>
        </w:tabs>
        <w:autoSpaceDE w:val="0"/>
        <w:autoSpaceDN w:val="0"/>
        <w:spacing w:line="360" w:lineRule="auto"/>
        <w:ind w:firstLineChars="200" w:firstLine="640"/>
        <w:rPr>
          <w:rFonts w:ascii="方正仿宋_GBK" w:eastAsia="方正仿宋_GBK" w:hAnsi="Calibri" w:cs="方正仿宋_GBK"/>
          <w:kern w:val="0"/>
          <w:sz w:val="32"/>
          <w:szCs w:val="32"/>
        </w:rPr>
      </w:pPr>
      <w:bookmarkStart w:id="22" w:name="_Toc16078"/>
      <w:bookmarkStart w:id="23" w:name="_Toc170899858"/>
      <w:r>
        <w:rPr>
          <w:rFonts w:ascii="方正仿宋_GBK" w:eastAsia="方正仿宋_GBK" w:hAnsi="Calibri" w:cs="方正仿宋_GBK" w:hint="eastAsia"/>
          <w:kern w:val="0"/>
          <w:sz w:val="32"/>
          <w:szCs w:val="32"/>
        </w:rPr>
        <w:t>（1）直接依据的法律法规及相关的法律法规。《中华人民共和国食品安全法》《中华人民共和国环境保护法》《中华人民共和国标准化法实施条例》《深化标准化工作改革方案》（国发〔2015〕13号）《重庆市地方标准管理办法》》（</w:t>
      </w:r>
      <w:proofErr w:type="gramStart"/>
      <w:r>
        <w:rPr>
          <w:rFonts w:ascii="方正仿宋_GBK" w:eastAsia="方正仿宋_GBK" w:hAnsi="Calibri" w:cs="方正仿宋_GBK" w:hint="eastAsia"/>
          <w:kern w:val="0"/>
          <w:sz w:val="32"/>
          <w:szCs w:val="32"/>
        </w:rPr>
        <w:t>渝府令</w:t>
      </w:r>
      <w:proofErr w:type="gramEnd"/>
      <w:r>
        <w:rPr>
          <w:rFonts w:ascii="方正仿宋_GBK" w:eastAsia="方正仿宋_GBK" w:hAnsi="Calibri" w:cs="方正仿宋_GBK" w:hint="eastAsia"/>
          <w:kern w:val="0"/>
          <w:sz w:val="32"/>
          <w:szCs w:val="32"/>
        </w:rPr>
        <w:t>第317号）等。</w:t>
      </w:r>
    </w:p>
    <w:p w14:paraId="08FE9493" w14:textId="77777777" w:rsidR="00EF0E4B" w:rsidRDefault="00000000">
      <w:pPr>
        <w:pStyle w:val="af3"/>
        <w:ind w:firstLine="640"/>
        <w:rPr>
          <w:rFonts w:ascii="方正仿宋_GBK" w:eastAsia="方正仿宋_GBK" w:hAnsi="Calibri" w:cs="方正仿宋_GBK"/>
          <w:sz w:val="32"/>
          <w:szCs w:val="32"/>
        </w:rPr>
      </w:pPr>
      <w:r>
        <w:rPr>
          <w:rFonts w:ascii="方正仿宋_GBK" w:eastAsia="方正仿宋_GBK" w:hAnsi="Calibri" w:cs="方正仿宋_GBK" w:hint="eastAsia"/>
          <w:sz w:val="32"/>
          <w:szCs w:val="32"/>
        </w:rPr>
        <w:t xml:space="preserve">（2）重点引用和参考的规范性文件。本标准主要引用和参考GB/T </w:t>
      </w:r>
      <w:r>
        <w:rPr>
          <w:rFonts w:ascii="方正仿宋_GBK" w:eastAsia="方正仿宋_GBK" w:hAnsi="Calibri" w:cs="方正仿宋_GBK"/>
          <w:sz w:val="32"/>
          <w:szCs w:val="32"/>
        </w:rPr>
        <w:t xml:space="preserve">51057 </w:t>
      </w:r>
      <w:r>
        <w:rPr>
          <w:rFonts w:ascii="方正仿宋_GBK" w:eastAsia="方正仿宋_GBK" w:hAnsi="Calibri" w:cs="方正仿宋_GBK" w:hint="eastAsia"/>
          <w:sz w:val="32"/>
          <w:szCs w:val="32"/>
        </w:rPr>
        <w:t>种植塑料</w:t>
      </w:r>
      <w:r>
        <w:rPr>
          <w:rFonts w:ascii="方正仿宋_GBK" w:eastAsia="方正仿宋_GBK" w:hAnsi="Calibri" w:cs="方正仿宋_GBK"/>
          <w:sz w:val="32"/>
          <w:szCs w:val="32"/>
        </w:rPr>
        <w:t>大棚工程</w:t>
      </w:r>
      <w:r>
        <w:rPr>
          <w:rFonts w:ascii="方正仿宋_GBK" w:eastAsia="方正仿宋_GBK" w:hAnsi="Calibri" w:cs="方正仿宋_GBK" w:hint="eastAsia"/>
          <w:sz w:val="32"/>
          <w:szCs w:val="32"/>
        </w:rPr>
        <w:t xml:space="preserve">技术规范，GB/T </w:t>
      </w:r>
      <w:r>
        <w:rPr>
          <w:rFonts w:ascii="方正仿宋_GBK" w:eastAsia="方正仿宋_GBK" w:hAnsi="Calibri" w:cs="方正仿宋_GBK"/>
          <w:sz w:val="32"/>
          <w:szCs w:val="32"/>
        </w:rPr>
        <w:t xml:space="preserve">50205 </w:t>
      </w:r>
      <w:r>
        <w:rPr>
          <w:rFonts w:ascii="方正仿宋_GBK" w:eastAsia="方正仿宋_GBK" w:hAnsi="Calibri" w:cs="方正仿宋_GBK" w:hint="eastAsia"/>
          <w:sz w:val="32"/>
          <w:szCs w:val="32"/>
        </w:rPr>
        <w:t>钢结构工程施工质量验收规范，</w:t>
      </w:r>
      <w:r>
        <w:rPr>
          <w:rFonts w:ascii="方正仿宋_GBK" w:eastAsia="方正仿宋_GBK" w:hAnsi="Calibri" w:cs="方正仿宋_GBK"/>
          <w:sz w:val="32"/>
          <w:szCs w:val="32"/>
        </w:rPr>
        <w:t xml:space="preserve">GB 16715.3  </w:t>
      </w:r>
      <w:r>
        <w:rPr>
          <w:rFonts w:ascii="方正仿宋_GBK" w:eastAsia="方正仿宋_GBK" w:hAnsi="Calibri" w:cs="方正仿宋_GBK" w:hint="eastAsia"/>
          <w:sz w:val="32"/>
          <w:szCs w:val="32"/>
        </w:rPr>
        <w:t>瓜菜作物种子</w:t>
      </w:r>
      <w:r>
        <w:rPr>
          <w:rFonts w:ascii="方正仿宋_GBK" w:eastAsia="方正仿宋_GBK" w:hAnsi="Calibri" w:cs="方正仿宋_GBK"/>
          <w:sz w:val="32"/>
          <w:szCs w:val="32"/>
        </w:rPr>
        <w:t xml:space="preserve">  </w:t>
      </w:r>
      <w:r>
        <w:rPr>
          <w:rFonts w:ascii="方正仿宋_GBK" w:eastAsia="方正仿宋_GBK" w:hAnsi="Calibri" w:cs="方正仿宋_GBK" w:hint="eastAsia"/>
          <w:sz w:val="32"/>
          <w:szCs w:val="32"/>
        </w:rPr>
        <w:t>第</w:t>
      </w:r>
      <w:r>
        <w:rPr>
          <w:rFonts w:ascii="方正仿宋_GBK" w:eastAsia="方正仿宋_GBK" w:hAnsi="Calibri" w:cs="方正仿宋_GBK"/>
          <w:sz w:val="32"/>
          <w:szCs w:val="32"/>
        </w:rPr>
        <w:t>3</w:t>
      </w:r>
      <w:r>
        <w:rPr>
          <w:rFonts w:ascii="方正仿宋_GBK" w:eastAsia="方正仿宋_GBK" w:hAnsi="Calibri" w:cs="方正仿宋_GBK" w:hint="eastAsia"/>
          <w:sz w:val="32"/>
          <w:szCs w:val="32"/>
        </w:rPr>
        <w:t>部分：茄果类，</w:t>
      </w:r>
      <w:r>
        <w:rPr>
          <w:rFonts w:ascii="方正仿宋_GBK" w:eastAsia="方正仿宋_GBK" w:hAnsi="Calibri" w:cs="方正仿宋_GBK"/>
          <w:sz w:val="32"/>
          <w:szCs w:val="32"/>
        </w:rPr>
        <w:t xml:space="preserve">NY/T 391  </w:t>
      </w:r>
      <w:r>
        <w:rPr>
          <w:rFonts w:ascii="方正仿宋_GBK" w:eastAsia="方正仿宋_GBK" w:hAnsi="Calibri" w:cs="方正仿宋_GBK" w:hint="eastAsia"/>
          <w:sz w:val="32"/>
          <w:szCs w:val="32"/>
        </w:rPr>
        <w:t>绿色食品</w:t>
      </w:r>
      <w:r>
        <w:rPr>
          <w:rFonts w:ascii="方正仿宋_GBK" w:eastAsia="方正仿宋_GBK" w:hAnsi="Calibri" w:cs="方正仿宋_GBK"/>
          <w:sz w:val="32"/>
          <w:szCs w:val="32"/>
        </w:rPr>
        <w:t xml:space="preserve">  </w:t>
      </w:r>
      <w:r>
        <w:rPr>
          <w:rFonts w:ascii="方正仿宋_GBK" w:eastAsia="方正仿宋_GBK" w:hAnsi="Calibri" w:cs="方正仿宋_GBK" w:hint="eastAsia"/>
          <w:sz w:val="32"/>
          <w:szCs w:val="32"/>
        </w:rPr>
        <w:t>产地环境质量，</w:t>
      </w:r>
      <w:r>
        <w:rPr>
          <w:rFonts w:ascii="方正仿宋_GBK" w:eastAsia="方正仿宋_GBK" w:hAnsi="Calibri" w:cs="方正仿宋_GBK"/>
          <w:sz w:val="32"/>
          <w:szCs w:val="32"/>
        </w:rPr>
        <w:t xml:space="preserve">NY/T 393  </w:t>
      </w:r>
      <w:r>
        <w:rPr>
          <w:rFonts w:ascii="方正仿宋_GBK" w:eastAsia="方正仿宋_GBK" w:hAnsi="Calibri" w:cs="方正仿宋_GBK" w:hint="eastAsia"/>
          <w:sz w:val="32"/>
          <w:szCs w:val="32"/>
        </w:rPr>
        <w:t>绿色食品</w:t>
      </w:r>
      <w:r>
        <w:rPr>
          <w:rFonts w:ascii="方正仿宋_GBK" w:eastAsia="方正仿宋_GBK" w:hAnsi="Calibri" w:cs="方正仿宋_GBK"/>
          <w:sz w:val="32"/>
          <w:szCs w:val="32"/>
        </w:rPr>
        <w:t xml:space="preserve">  </w:t>
      </w:r>
      <w:r>
        <w:rPr>
          <w:rFonts w:ascii="方正仿宋_GBK" w:eastAsia="方正仿宋_GBK" w:hAnsi="Calibri" w:cs="方正仿宋_GBK" w:hint="eastAsia"/>
          <w:sz w:val="32"/>
          <w:szCs w:val="32"/>
        </w:rPr>
        <w:t>农药使用准则，</w:t>
      </w:r>
      <w:r>
        <w:rPr>
          <w:rFonts w:ascii="方正仿宋_GBK" w:eastAsia="方正仿宋_GBK" w:hAnsi="Calibri" w:cs="方正仿宋_GBK"/>
          <w:sz w:val="32"/>
          <w:szCs w:val="32"/>
        </w:rPr>
        <w:t xml:space="preserve">NY/T 394  </w:t>
      </w:r>
      <w:r>
        <w:rPr>
          <w:rFonts w:ascii="方正仿宋_GBK" w:eastAsia="方正仿宋_GBK" w:hAnsi="Calibri" w:cs="方正仿宋_GBK" w:hint="eastAsia"/>
          <w:sz w:val="32"/>
          <w:szCs w:val="32"/>
        </w:rPr>
        <w:t>绿色食品</w:t>
      </w:r>
      <w:r>
        <w:rPr>
          <w:rFonts w:ascii="方正仿宋_GBK" w:eastAsia="方正仿宋_GBK" w:hAnsi="Calibri" w:cs="方正仿宋_GBK"/>
          <w:sz w:val="32"/>
          <w:szCs w:val="32"/>
        </w:rPr>
        <w:t xml:space="preserve">  </w:t>
      </w:r>
      <w:r>
        <w:rPr>
          <w:rFonts w:ascii="方正仿宋_GBK" w:eastAsia="方正仿宋_GBK" w:hAnsi="Calibri" w:cs="方正仿宋_GBK" w:hint="eastAsia"/>
          <w:sz w:val="32"/>
          <w:szCs w:val="32"/>
        </w:rPr>
        <w:t>肥料使用准则，NY/</w:t>
      </w:r>
      <w:r>
        <w:rPr>
          <w:rFonts w:ascii="方正仿宋_GBK" w:eastAsia="方正仿宋_GBK" w:hAnsi="Calibri" w:cs="方正仿宋_GBK"/>
          <w:sz w:val="32"/>
          <w:szCs w:val="32"/>
        </w:rPr>
        <w:t xml:space="preserve">T </w:t>
      </w:r>
      <w:r>
        <w:rPr>
          <w:rFonts w:ascii="方正仿宋_GBK" w:eastAsia="方正仿宋_GBK" w:hAnsi="Calibri" w:cs="方正仿宋_GBK" w:hint="eastAsia"/>
          <w:sz w:val="32"/>
          <w:szCs w:val="32"/>
        </w:rPr>
        <w:t>2118 蔬菜</w:t>
      </w:r>
      <w:r>
        <w:rPr>
          <w:rFonts w:ascii="方正仿宋_GBK" w:eastAsia="方正仿宋_GBK" w:hAnsi="Calibri" w:cs="方正仿宋_GBK"/>
          <w:sz w:val="32"/>
          <w:szCs w:val="32"/>
        </w:rPr>
        <w:t>育苗基质</w:t>
      </w:r>
      <w:r>
        <w:rPr>
          <w:rFonts w:ascii="方正仿宋_GBK" w:eastAsia="方正仿宋_GBK" w:hAnsi="Calibri" w:cs="方正仿宋_GBK" w:hint="eastAsia"/>
          <w:sz w:val="32"/>
          <w:szCs w:val="32"/>
        </w:rPr>
        <w:t>，NY/T 4203</w:t>
      </w:r>
      <w:r>
        <w:rPr>
          <w:rFonts w:ascii="方正仿宋_GBK" w:eastAsia="方正仿宋_GBK" w:hAnsi="Calibri" w:cs="方正仿宋_GBK"/>
          <w:sz w:val="32"/>
          <w:szCs w:val="32"/>
        </w:rPr>
        <w:t xml:space="preserve"> </w:t>
      </w:r>
      <w:r>
        <w:rPr>
          <w:rFonts w:ascii="方正仿宋_GBK" w:eastAsia="方正仿宋_GBK" w:hAnsi="Calibri" w:cs="方正仿宋_GBK" w:hint="eastAsia"/>
          <w:sz w:val="32"/>
          <w:szCs w:val="32"/>
        </w:rPr>
        <w:t>塑料育苗</w:t>
      </w:r>
      <w:r>
        <w:rPr>
          <w:rFonts w:ascii="方正仿宋_GBK" w:eastAsia="方正仿宋_GBK" w:hAnsi="Calibri" w:cs="方正仿宋_GBK"/>
          <w:sz w:val="32"/>
          <w:szCs w:val="32"/>
        </w:rPr>
        <w:t>穴盘</w:t>
      </w:r>
      <w:r>
        <w:rPr>
          <w:rFonts w:ascii="方正仿宋_GBK" w:eastAsia="方正仿宋_GBK" w:hAnsi="Calibri" w:cs="方正仿宋_GBK" w:hint="eastAsia"/>
          <w:sz w:val="32"/>
          <w:szCs w:val="32"/>
        </w:rPr>
        <w:t>，</w:t>
      </w:r>
      <w:r>
        <w:rPr>
          <w:rFonts w:ascii="方正仿宋_GBK" w:eastAsia="方正仿宋_GBK" w:hAnsi="Calibri" w:cs="方正仿宋_GBK"/>
          <w:sz w:val="32"/>
          <w:szCs w:val="32"/>
        </w:rPr>
        <w:t xml:space="preserve">NY/T </w:t>
      </w:r>
      <w:r>
        <w:rPr>
          <w:rFonts w:ascii="方正仿宋_GBK" w:eastAsia="方正仿宋_GBK" w:hAnsi="Calibri" w:cs="方正仿宋_GBK" w:hint="eastAsia"/>
          <w:sz w:val="32"/>
          <w:szCs w:val="32"/>
        </w:rPr>
        <w:t>658</w:t>
      </w:r>
      <w:r>
        <w:rPr>
          <w:rFonts w:ascii="方正仿宋_GBK" w:eastAsia="方正仿宋_GBK" w:hAnsi="Calibri" w:cs="方正仿宋_GBK"/>
          <w:sz w:val="32"/>
          <w:szCs w:val="32"/>
        </w:rPr>
        <w:t xml:space="preserve">  </w:t>
      </w:r>
      <w:r>
        <w:rPr>
          <w:rFonts w:ascii="方正仿宋_GBK" w:eastAsia="方正仿宋_GBK" w:hAnsi="Calibri" w:cs="方正仿宋_GBK" w:hint="eastAsia"/>
          <w:sz w:val="32"/>
          <w:szCs w:val="32"/>
        </w:rPr>
        <w:t>绿色食品</w:t>
      </w:r>
      <w:r>
        <w:rPr>
          <w:rFonts w:ascii="方正仿宋_GBK" w:eastAsia="方正仿宋_GBK" w:hAnsi="Calibri" w:cs="方正仿宋_GBK"/>
          <w:sz w:val="32"/>
          <w:szCs w:val="32"/>
        </w:rPr>
        <w:t xml:space="preserve">  </w:t>
      </w:r>
      <w:r>
        <w:rPr>
          <w:rFonts w:ascii="方正仿宋_GBK" w:eastAsia="方正仿宋_GBK" w:hAnsi="Calibri" w:cs="方正仿宋_GBK" w:hint="eastAsia"/>
          <w:sz w:val="32"/>
          <w:szCs w:val="32"/>
        </w:rPr>
        <w:t>包装通用准则，</w:t>
      </w:r>
      <w:r>
        <w:rPr>
          <w:rFonts w:ascii="方正仿宋_GBK" w:eastAsia="方正仿宋_GBK" w:hAnsi="Calibri" w:cs="方正仿宋_GBK"/>
          <w:sz w:val="32"/>
          <w:szCs w:val="32"/>
        </w:rPr>
        <w:t xml:space="preserve">NY/T 1056  </w:t>
      </w:r>
      <w:r>
        <w:rPr>
          <w:rFonts w:ascii="方正仿宋_GBK" w:eastAsia="方正仿宋_GBK" w:hAnsi="Calibri" w:cs="方正仿宋_GBK" w:hint="eastAsia"/>
          <w:sz w:val="32"/>
          <w:szCs w:val="32"/>
        </w:rPr>
        <w:t>绿色食品</w:t>
      </w:r>
      <w:r>
        <w:rPr>
          <w:rFonts w:ascii="方正仿宋_GBK" w:eastAsia="方正仿宋_GBK" w:hAnsi="Calibri" w:cs="方正仿宋_GBK"/>
          <w:sz w:val="32"/>
          <w:szCs w:val="32"/>
        </w:rPr>
        <w:t xml:space="preserve">  </w:t>
      </w:r>
      <w:r>
        <w:rPr>
          <w:rFonts w:ascii="方正仿宋_GBK" w:eastAsia="方正仿宋_GBK" w:hAnsi="Calibri" w:cs="方正仿宋_GBK" w:hint="eastAsia"/>
          <w:sz w:val="32"/>
          <w:szCs w:val="32"/>
        </w:rPr>
        <w:t>贮藏运输准则。并结合了我市设施辣椒生产实际和高效生产技术示范推广效果，重点补充完善了产地环境</w:t>
      </w:r>
      <w:r>
        <w:rPr>
          <w:rFonts w:ascii="方正仿宋_GBK" w:eastAsia="方正仿宋_GBK" w:hAnsi="Calibri" w:cs="方正仿宋_GBK"/>
          <w:sz w:val="32"/>
          <w:szCs w:val="32"/>
        </w:rPr>
        <w:t>、设施</w:t>
      </w:r>
      <w:r>
        <w:rPr>
          <w:rFonts w:ascii="方正仿宋_GBK" w:eastAsia="方正仿宋_GBK" w:hAnsi="Calibri" w:cs="方正仿宋_GBK" w:hint="eastAsia"/>
          <w:sz w:val="32"/>
          <w:szCs w:val="32"/>
        </w:rPr>
        <w:t>要求</w:t>
      </w:r>
      <w:r>
        <w:rPr>
          <w:rFonts w:ascii="方正仿宋_GBK" w:eastAsia="方正仿宋_GBK" w:hAnsi="Calibri" w:cs="方正仿宋_GBK"/>
          <w:sz w:val="32"/>
          <w:szCs w:val="32"/>
        </w:rPr>
        <w:t>、</w:t>
      </w:r>
      <w:r>
        <w:rPr>
          <w:rFonts w:ascii="方正仿宋_GBK" w:eastAsia="方正仿宋_GBK" w:hAnsi="Calibri" w:cs="方正仿宋_GBK" w:hint="eastAsia"/>
          <w:sz w:val="32"/>
          <w:szCs w:val="32"/>
        </w:rPr>
        <w:t>品种</w:t>
      </w:r>
      <w:r>
        <w:rPr>
          <w:rFonts w:ascii="方正仿宋_GBK" w:eastAsia="方正仿宋_GBK" w:hAnsi="Calibri" w:cs="方正仿宋_GBK"/>
          <w:sz w:val="32"/>
          <w:szCs w:val="32"/>
        </w:rPr>
        <w:t>选择、</w:t>
      </w:r>
      <w:r>
        <w:rPr>
          <w:rFonts w:ascii="方正仿宋_GBK" w:eastAsia="方正仿宋_GBK" w:hAnsi="Calibri" w:cs="方正仿宋_GBK" w:hint="eastAsia"/>
          <w:sz w:val="32"/>
          <w:szCs w:val="32"/>
        </w:rPr>
        <w:t>播种</w:t>
      </w:r>
      <w:r>
        <w:rPr>
          <w:rFonts w:ascii="方正仿宋_GBK" w:eastAsia="方正仿宋_GBK" w:hAnsi="Calibri" w:cs="方正仿宋_GBK"/>
          <w:sz w:val="32"/>
          <w:szCs w:val="32"/>
        </w:rPr>
        <w:t>准备、</w:t>
      </w:r>
      <w:r>
        <w:rPr>
          <w:rFonts w:ascii="方正仿宋_GBK" w:eastAsia="方正仿宋_GBK" w:hAnsi="Calibri" w:cs="方正仿宋_GBK" w:hint="eastAsia"/>
          <w:sz w:val="32"/>
          <w:szCs w:val="32"/>
        </w:rPr>
        <w:t>播种育苗</w:t>
      </w:r>
      <w:r>
        <w:rPr>
          <w:rFonts w:ascii="方正仿宋_GBK" w:eastAsia="方正仿宋_GBK" w:hAnsi="Calibri" w:cs="方正仿宋_GBK"/>
          <w:sz w:val="32"/>
          <w:szCs w:val="32"/>
        </w:rPr>
        <w:t>、</w:t>
      </w:r>
      <w:r>
        <w:rPr>
          <w:rFonts w:ascii="方正仿宋_GBK" w:eastAsia="方正仿宋_GBK" w:hAnsi="Calibri" w:cs="方正仿宋_GBK" w:hint="eastAsia"/>
          <w:sz w:val="32"/>
          <w:szCs w:val="32"/>
        </w:rPr>
        <w:t>定植、田间管理、</w:t>
      </w:r>
      <w:r>
        <w:rPr>
          <w:rFonts w:ascii="方正仿宋_GBK" w:eastAsia="方正仿宋_GBK" w:hAnsi="Calibri" w:cs="方正仿宋_GBK"/>
          <w:sz w:val="32"/>
          <w:szCs w:val="32"/>
        </w:rPr>
        <w:t>病虫害防治</w:t>
      </w:r>
      <w:r>
        <w:rPr>
          <w:rFonts w:ascii="方正仿宋_GBK" w:eastAsia="方正仿宋_GBK" w:hAnsi="Calibri" w:cs="方正仿宋_GBK" w:hint="eastAsia"/>
          <w:sz w:val="32"/>
          <w:szCs w:val="32"/>
        </w:rPr>
        <w:t>、</w:t>
      </w:r>
      <w:r>
        <w:rPr>
          <w:rFonts w:ascii="方正仿宋_GBK" w:eastAsia="方正仿宋_GBK" w:hAnsi="Calibri" w:cs="方正仿宋_GBK"/>
          <w:sz w:val="32"/>
          <w:szCs w:val="32"/>
        </w:rPr>
        <w:t>采收</w:t>
      </w:r>
      <w:r>
        <w:rPr>
          <w:rFonts w:ascii="方正仿宋_GBK" w:eastAsia="方正仿宋_GBK" w:hAnsi="Calibri" w:cs="方正仿宋_GBK" w:hint="eastAsia"/>
          <w:sz w:val="32"/>
          <w:szCs w:val="32"/>
        </w:rPr>
        <w:t>等内容。</w:t>
      </w:r>
    </w:p>
    <w:p w14:paraId="29968639" w14:textId="77777777" w:rsidR="00EF0E4B" w:rsidRDefault="00000000">
      <w:pPr>
        <w:adjustRightInd w:val="0"/>
        <w:snapToGrid w:val="0"/>
        <w:spacing w:line="600" w:lineRule="exact"/>
        <w:ind w:firstLineChars="200" w:firstLine="640"/>
        <w:outlineLvl w:val="1"/>
        <w:rPr>
          <w:rFonts w:ascii="方正楷体_GBK" w:eastAsia="方正楷体_GBK" w:hAnsi="宋体" w:cs="Times New Roman" w:hint="eastAsia"/>
          <w:sz w:val="32"/>
          <w:szCs w:val="32"/>
        </w:rPr>
      </w:pPr>
      <w:r>
        <w:rPr>
          <w:rFonts w:ascii="方正楷体_GBK" w:eastAsia="方正楷体_GBK" w:hAnsi="宋体" w:cs="Times New Roman" w:hint="eastAsia"/>
          <w:sz w:val="32"/>
          <w:szCs w:val="32"/>
        </w:rPr>
        <w:t>（三）具体编制过程</w:t>
      </w:r>
      <w:bookmarkEnd w:id="22"/>
      <w:bookmarkEnd w:id="23"/>
    </w:p>
    <w:p w14:paraId="0EA802BD" w14:textId="77777777" w:rsidR="00EF0E4B" w:rsidRDefault="00000000">
      <w:pPr>
        <w:adjustRightInd w:val="0"/>
        <w:snapToGrid w:val="0"/>
        <w:spacing w:line="600" w:lineRule="exact"/>
        <w:ind w:firstLine="636"/>
        <w:rPr>
          <w:rFonts w:ascii="方正仿宋_GBK" w:eastAsia="方正仿宋_GBK" w:cs="方正仿宋_GBK" w:hint="eastAsia"/>
          <w:sz w:val="32"/>
          <w:szCs w:val="32"/>
        </w:rPr>
      </w:pPr>
      <w:r>
        <w:rPr>
          <w:rFonts w:ascii="方正仿宋_GBK" w:eastAsia="方正仿宋_GBK" w:cs="方正仿宋_GBK" w:hint="eastAsia"/>
          <w:sz w:val="32"/>
          <w:szCs w:val="32"/>
        </w:rPr>
        <w:t>任务下达后，成立了重庆市农业科学院、</w:t>
      </w:r>
      <w:r>
        <w:rPr>
          <w:rFonts w:ascii="方正仿宋_GBK" w:eastAsia="方正仿宋_GBK" w:cs="方正仿宋_GBK"/>
          <w:sz w:val="32"/>
          <w:szCs w:val="32"/>
        </w:rPr>
        <w:t>开州区农业发展服务中心</w:t>
      </w:r>
      <w:r>
        <w:rPr>
          <w:rFonts w:ascii="方正仿宋_GBK" w:eastAsia="方正仿宋_GBK" w:cs="方正仿宋_GBK" w:hint="eastAsia"/>
          <w:sz w:val="32"/>
          <w:szCs w:val="32"/>
        </w:rPr>
        <w:t>、潼南区农业科技推广中心、巴南区经济作物站</w:t>
      </w:r>
      <w:r>
        <w:rPr>
          <w:rFonts w:ascii="方正仿宋_GBK" w:eastAsia="方正仿宋_GBK" w:cs="方正仿宋_GBK" w:hint="eastAsia"/>
          <w:sz w:val="32"/>
          <w:szCs w:val="32"/>
        </w:rPr>
        <w:lastRenderedPageBreak/>
        <w:t>等单位从事生产技术推广、新品种试验示范等领域多名专家组成的起草小组，起草小组根据实际情况，制定了工作计划和技术路线；通过调研重庆市</w:t>
      </w:r>
      <w:bookmarkStart w:id="24" w:name="OLE_LINK13"/>
      <w:r>
        <w:rPr>
          <w:rFonts w:ascii="方正仿宋_GBK" w:eastAsia="方正仿宋_GBK" w:cs="方正仿宋_GBK" w:hint="eastAsia"/>
          <w:sz w:val="32"/>
          <w:szCs w:val="32"/>
        </w:rPr>
        <w:t>鲜食辣椒设施生产</w:t>
      </w:r>
      <w:bookmarkEnd w:id="24"/>
      <w:r>
        <w:rPr>
          <w:rFonts w:ascii="方正仿宋_GBK" w:eastAsia="方正仿宋_GBK" w:cs="方正仿宋_GBK" w:hint="eastAsia"/>
          <w:sz w:val="32"/>
          <w:szCs w:val="32"/>
        </w:rPr>
        <w:t>现状和实际情况，参考国内其他省市的先进经验，</w:t>
      </w:r>
      <w:r>
        <w:rPr>
          <w:rFonts w:eastAsia="方正仿宋_GBK"/>
          <w:sz w:val="32"/>
          <w:szCs w:val="32"/>
        </w:rPr>
        <w:t>在前期研究的基础上，历经文献调研、</w:t>
      </w:r>
      <w:r>
        <w:rPr>
          <w:rFonts w:eastAsia="方正仿宋_GBK" w:hint="eastAsia"/>
          <w:sz w:val="32"/>
          <w:szCs w:val="32"/>
        </w:rPr>
        <w:t>草案</w:t>
      </w:r>
      <w:r>
        <w:rPr>
          <w:rFonts w:eastAsia="方正仿宋_GBK"/>
          <w:sz w:val="32"/>
          <w:szCs w:val="32"/>
        </w:rPr>
        <w:t>编制、</w:t>
      </w:r>
      <w:r>
        <w:rPr>
          <w:rFonts w:eastAsia="方正仿宋_GBK" w:hint="eastAsia"/>
          <w:sz w:val="32"/>
          <w:szCs w:val="32"/>
        </w:rPr>
        <w:t>征求意见</w:t>
      </w:r>
      <w:r>
        <w:rPr>
          <w:rFonts w:eastAsia="方正仿宋_GBK"/>
          <w:sz w:val="32"/>
          <w:szCs w:val="32"/>
        </w:rPr>
        <w:t>和</w:t>
      </w:r>
      <w:r>
        <w:rPr>
          <w:rFonts w:eastAsia="方正仿宋_GBK" w:hint="eastAsia"/>
          <w:sz w:val="32"/>
          <w:szCs w:val="32"/>
        </w:rPr>
        <w:t>送审</w:t>
      </w:r>
      <w:r>
        <w:rPr>
          <w:rFonts w:eastAsia="方正仿宋_GBK"/>
          <w:sz w:val="32"/>
          <w:szCs w:val="32"/>
        </w:rPr>
        <w:t>四个阶段的工作，编写</w:t>
      </w:r>
      <w:r>
        <w:rPr>
          <w:rFonts w:ascii="方正仿宋_GBK" w:eastAsia="方正仿宋_GBK" w:cs="方正仿宋_GBK" w:hint="eastAsia"/>
          <w:sz w:val="32"/>
          <w:szCs w:val="32"/>
        </w:rPr>
        <w:t>完成了送审稿，具体工作过程如下：</w:t>
      </w:r>
    </w:p>
    <w:p w14:paraId="5E7DD1D1" w14:textId="77777777" w:rsidR="00EF0E4B" w:rsidRDefault="00000000">
      <w:pPr>
        <w:adjustRightInd w:val="0"/>
        <w:snapToGrid w:val="0"/>
        <w:spacing w:line="600" w:lineRule="exact"/>
        <w:ind w:firstLineChars="200" w:firstLine="640"/>
        <w:rPr>
          <w:rFonts w:ascii="方正仿宋_GBK" w:eastAsia="方正仿宋_GBK" w:cs="方正仿宋_GBK" w:hint="eastAsia"/>
          <w:sz w:val="32"/>
          <w:szCs w:val="32"/>
        </w:rPr>
      </w:pPr>
      <w:r>
        <w:rPr>
          <w:rFonts w:ascii="方正仿宋_GBK" w:eastAsia="方正仿宋_GBK" w:cs="方正仿宋_GBK" w:hint="eastAsia"/>
          <w:sz w:val="32"/>
          <w:szCs w:val="32"/>
        </w:rPr>
        <w:t>1.文献调研阶段。2025年7月至2025年11月：</w:t>
      </w:r>
      <w:r>
        <w:rPr>
          <w:rFonts w:ascii="方正仿宋_GBK" w:eastAsia="方正仿宋_GBK" w:hAnsi="Calibri" w:cs="Times New Roman" w:hint="eastAsia"/>
          <w:sz w:val="30"/>
          <w:szCs w:val="30"/>
        </w:rPr>
        <w:t>结合重庆市蔬菜产业技术体系、</w:t>
      </w:r>
      <w:r>
        <w:rPr>
          <w:rFonts w:ascii="方正仿宋_GBK" w:eastAsia="方正仿宋_GBK"/>
          <w:bCs/>
          <w:sz w:val="32"/>
          <w:szCs w:val="32"/>
        </w:rPr>
        <w:t>重庆主要地方特色蔬菜产业品种优化及配套技术示范</w:t>
      </w:r>
      <w:r>
        <w:rPr>
          <w:rFonts w:ascii="方正仿宋_GBK" w:eastAsia="方正仿宋_GBK" w:hint="eastAsia"/>
          <w:bCs/>
          <w:sz w:val="32"/>
          <w:szCs w:val="32"/>
        </w:rPr>
        <w:t>、</w:t>
      </w:r>
      <w:r>
        <w:rPr>
          <w:rFonts w:ascii="方正仿宋_GBK" w:eastAsia="方正仿宋_GBK"/>
          <w:bCs/>
          <w:sz w:val="32"/>
          <w:szCs w:val="32"/>
        </w:rPr>
        <w:t>开州区蔬菜高产高效生产关键技术集成示范</w:t>
      </w:r>
      <w:r>
        <w:rPr>
          <w:rFonts w:ascii="方正仿宋_GBK" w:eastAsia="方正仿宋_GBK" w:hAnsi="Calibri" w:cs="Times New Roman" w:hint="eastAsia"/>
          <w:sz w:val="30"/>
          <w:szCs w:val="30"/>
        </w:rPr>
        <w:t>等项目实施</w:t>
      </w:r>
      <w:r>
        <w:rPr>
          <w:rFonts w:ascii="方正仿宋_GBK" w:eastAsia="方正仿宋_GBK" w:cs="方正仿宋_GBK" w:hint="eastAsia"/>
          <w:sz w:val="32"/>
          <w:szCs w:val="32"/>
        </w:rPr>
        <w:t>。通过查阅蔬菜生产相关法律法规，了解重庆本地鲜食辣椒设施生产情况，总结梳理技术存在问题，分析并提出相应的建设要求。</w:t>
      </w:r>
    </w:p>
    <w:p w14:paraId="1BE731DE" w14:textId="77777777" w:rsidR="00EF0E4B" w:rsidRDefault="00000000">
      <w:pPr>
        <w:adjustRightInd w:val="0"/>
        <w:snapToGrid w:val="0"/>
        <w:spacing w:line="600" w:lineRule="exact"/>
        <w:ind w:firstLine="636"/>
        <w:rPr>
          <w:rFonts w:ascii="方正仿宋_GBK" w:eastAsia="方正仿宋_GBK" w:cs="方正仿宋_GBK" w:hint="eastAsia"/>
          <w:sz w:val="32"/>
          <w:szCs w:val="32"/>
        </w:rPr>
      </w:pPr>
      <w:r>
        <w:rPr>
          <w:rFonts w:ascii="方正仿宋_GBK" w:eastAsia="方正仿宋_GBK" w:cs="方正仿宋_GBK" w:hint="eastAsia"/>
          <w:sz w:val="32"/>
          <w:szCs w:val="32"/>
        </w:rPr>
        <w:t>2.草案编制阶段。2025年12月：参照相关国家、行业政策规定、标准，并结合重庆市近年来重庆本地鲜食辣椒设施生产基地实际经验，起草小组深入咨询有关主管部门、重点企业、合作社等、其他技术服务单位和专家意见，编制起草了《重庆地区鲜食</w:t>
      </w:r>
      <w:r>
        <w:rPr>
          <w:rFonts w:ascii="方正仿宋_GBK" w:eastAsia="方正仿宋_GBK" w:cs="方正仿宋_GBK"/>
          <w:sz w:val="32"/>
          <w:szCs w:val="32"/>
        </w:rPr>
        <w:t>辣椒设施越冬栽培</w:t>
      </w:r>
      <w:r>
        <w:rPr>
          <w:rFonts w:ascii="方正仿宋_GBK" w:eastAsia="方正仿宋_GBK" w:cs="方正仿宋_GBK" w:hint="eastAsia"/>
          <w:sz w:val="32"/>
          <w:szCs w:val="32"/>
        </w:rPr>
        <w:t>技术规程（草案）》，并在起草小组内部进行了汇报和研讨。</w:t>
      </w:r>
    </w:p>
    <w:p w14:paraId="0F70DD8E" w14:textId="77777777" w:rsidR="00EF0E4B" w:rsidRDefault="00000000">
      <w:pPr>
        <w:adjustRightInd w:val="0"/>
        <w:snapToGrid w:val="0"/>
        <w:spacing w:line="600" w:lineRule="exact"/>
        <w:ind w:firstLine="636"/>
        <w:rPr>
          <w:rFonts w:ascii="方正仿宋_GBK" w:eastAsia="方正仿宋_GBK" w:cs="方正仿宋_GBK" w:hint="eastAsia"/>
          <w:sz w:val="32"/>
          <w:szCs w:val="32"/>
        </w:rPr>
      </w:pPr>
      <w:r>
        <w:rPr>
          <w:rFonts w:ascii="方正仿宋_GBK" w:eastAsia="方正仿宋_GBK" w:cs="方正仿宋_GBK" w:hint="eastAsia"/>
          <w:sz w:val="32"/>
          <w:szCs w:val="32"/>
        </w:rPr>
        <w:t>3.征求意见阶段。</w:t>
      </w:r>
      <w:bookmarkStart w:id="25" w:name="_Hlk215495017"/>
      <w:r>
        <w:rPr>
          <w:rFonts w:ascii="方正仿宋_GBK" w:eastAsia="方正仿宋_GBK" w:cs="方正仿宋_GBK" w:hint="eastAsia"/>
          <w:sz w:val="32"/>
          <w:szCs w:val="32"/>
        </w:rPr>
        <w:t>2026年1月至2026年2月：</w:t>
      </w:r>
      <w:bookmarkEnd w:id="25"/>
      <w:r>
        <w:rPr>
          <w:rFonts w:ascii="方正仿宋_GBK" w:eastAsia="方正仿宋_GBK" w:cs="方正仿宋_GBK" w:hint="eastAsia"/>
          <w:sz w:val="32"/>
          <w:szCs w:val="32"/>
        </w:rPr>
        <w:t>在标准起草小组内汇报研讨的基础上，修改完善标准草案，形成《重庆地区鲜食</w:t>
      </w:r>
      <w:r>
        <w:rPr>
          <w:rFonts w:ascii="方正仿宋_GBK" w:eastAsia="方正仿宋_GBK" w:cs="方正仿宋_GBK"/>
          <w:sz w:val="32"/>
          <w:szCs w:val="32"/>
        </w:rPr>
        <w:t>辣椒设施越冬栽培</w:t>
      </w:r>
      <w:r>
        <w:rPr>
          <w:rFonts w:ascii="方正仿宋_GBK" w:eastAsia="方正仿宋_GBK" w:cs="方正仿宋_GBK" w:hint="eastAsia"/>
          <w:sz w:val="32"/>
          <w:szCs w:val="32"/>
        </w:rPr>
        <w:t>技术规程（征求意见稿）》和标准编制说明（征求意见稿），针对形成的标准文本和编制说明征求意见稿，起草小组以通讯形式，广泛征求政府主管部门、</w:t>
      </w:r>
      <w:r>
        <w:rPr>
          <w:rFonts w:ascii="方正仿宋_GBK" w:eastAsia="方正仿宋_GBK" w:cs="方正仿宋_GBK" w:hint="eastAsia"/>
          <w:sz w:val="32"/>
          <w:szCs w:val="32"/>
        </w:rPr>
        <w:lastRenderedPageBreak/>
        <w:t>相关企业、质量技术服务机构及有关专家的意见和建议，根据反馈的意见对标准文本内容进行多次修订和完善。</w:t>
      </w:r>
    </w:p>
    <w:p w14:paraId="77F04422" w14:textId="77777777" w:rsidR="00EF0E4B" w:rsidRDefault="00000000">
      <w:pPr>
        <w:adjustRightInd w:val="0"/>
        <w:snapToGrid w:val="0"/>
        <w:spacing w:line="600" w:lineRule="exact"/>
        <w:ind w:firstLine="636"/>
        <w:rPr>
          <w:rFonts w:ascii="方正仿宋_GBK" w:eastAsia="方正仿宋_GBK" w:cs="方正仿宋_GBK" w:hint="eastAsia"/>
          <w:sz w:val="32"/>
          <w:szCs w:val="32"/>
        </w:rPr>
      </w:pPr>
      <w:r>
        <w:rPr>
          <w:rFonts w:ascii="方正仿宋_GBK" w:eastAsia="方正仿宋_GBK" w:cs="方正仿宋_GBK" w:hint="eastAsia"/>
          <w:sz w:val="32"/>
          <w:szCs w:val="32"/>
        </w:rPr>
        <w:t>4.标准送审阶段。</w:t>
      </w:r>
      <w:bookmarkStart w:id="26" w:name="_Hlk215495034"/>
      <w:r>
        <w:rPr>
          <w:rFonts w:ascii="方正仿宋_GBK" w:eastAsia="方正仿宋_GBK" w:cs="方正仿宋_GBK" w:hint="eastAsia"/>
          <w:sz w:val="32"/>
          <w:szCs w:val="32"/>
        </w:rPr>
        <w:t>2026年3月至2026年4月</w:t>
      </w:r>
      <w:bookmarkEnd w:id="26"/>
      <w:r>
        <w:rPr>
          <w:rFonts w:ascii="方正仿宋_GBK" w:eastAsia="方正仿宋_GBK" w:cs="方正仿宋_GBK" w:hint="eastAsia"/>
          <w:sz w:val="32"/>
          <w:szCs w:val="32"/>
        </w:rPr>
        <w:t>：在对《重庆地区鲜食</w:t>
      </w:r>
      <w:r>
        <w:rPr>
          <w:rFonts w:ascii="方正仿宋_GBK" w:eastAsia="方正仿宋_GBK" w:cs="方正仿宋_GBK"/>
          <w:sz w:val="32"/>
          <w:szCs w:val="32"/>
        </w:rPr>
        <w:t>辣椒设施越冬栽培</w:t>
      </w:r>
      <w:r>
        <w:rPr>
          <w:rFonts w:ascii="方正仿宋_GBK" w:eastAsia="方正仿宋_GBK" w:cs="方正仿宋_GBK" w:hint="eastAsia"/>
          <w:sz w:val="32"/>
          <w:szCs w:val="32"/>
        </w:rPr>
        <w:t>技术规程（征求意见稿）》和标准编制说明（征求意见稿）多次征求意见并修改完善的基础上，形成了《重庆地区鲜食</w:t>
      </w:r>
      <w:r>
        <w:rPr>
          <w:rFonts w:ascii="方正仿宋_GBK" w:eastAsia="方正仿宋_GBK" w:cs="方正仿宋_GBK"/>
          <w:sz w:val="32"/>
          <w:szCs w:val="32"/>
        </w:rPr>
        <w:t>辣椒设施越冬栽培</w:t>
      </w:r>
      <w:r>
        <w:rPr>
          <w:rFonts w:ascii="方正仿宋_GBK" w:eastAsia="方正仿宋_GBK" w:cs="方正仿宋_GBK" w:hint="eastAsia"/>
          <w:sz w:val="32"/>
          <w:szCs w:val="32"/>
        </w:rPr>
        <w:t>技术规程（送审稿）》和标准编制说明（送审稿）和编制说明，报标准化主管部门进行审查。</w:t>
      </w:r>
    </w:p>
    <w:p w14:paraId="5772CB5B" w14:textId="77777777" w:rsidR="00EF0E4B" w:rsidRDefault="0000000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27" w:name="_Toc15778"/>
      <w:bookmarkStart w:id="28" w:name="_Toc170899859"/>
      <w:r>
        <w:rPr>
          <w:rFonts w:ascii="方正楷体_GBK" w:eastAsia="方正楷体_GBK" w:hAnsi="宋体" w:cs="Times New Roman" w:hint="eastAsia"/>
          <w:sz w:val="32"/>
          <w:szCs w:val="32"/>
        </w:rPr>
        <w:t>（四）规程征求意见情况</w:t>
      </w:r>
      <w:bookmarkEnd w:id="27"/>
      <w:bookmarkEnd w:id="28"/>
    </w:p>
    <w:p w14:paraId="69F03766" w14:textId="77777777" w:rsidR="00EF0E4B" w:rsidRDefault="00000000">
      <w:pPr>
        <w:adjustRightInd w:val="0"/>
        <w:snapToGrid w:val="0"/>
        <w:spacing w:line="600" w:lineRule="exact"/>
        <w:ind w:firstLineChars="200" w:firstLine="640"/>
        <w:rPr>
          <w:rFonts w:eastAsia="方正仿宋_GBK" w:hint="eastAsia"/>
          <w:sz w:val="32"/>
          <w:szCs w:val="32"/>
        </w:rPr>
      </w:pPr>
      <w:r>
        <w:rPr>
          <w:rFonts w:eastAsia="方正仿宋_GBK" w:hint="eastAsia"/>
          <w:sz w:val="32"/>
          <w:szCs w:val="32"/>
        </w:rPr>
        <w:t>标准在制定过程中，起草小组</w:t>
      </w:r>
      <w:r>
        <w:rPr>
          <w:rFonts w:eastAsia="方正仿宋_GBK"/>
          <w:sz w:val="32"/>
          <w:szCs w:val="32"/>
        </w:rPr>
        <w:t>收集</w:t>
      </w:r>
      <w:r>
        <w:rPr>
          <w:rFonts w:eastAsia="方正仿宋_GBK" w:hint="eastAsia"/>
          <w:sz w:val="32"/>
          <w:szCs w:val="32"/>
        </w:rPr>
        <w:t>多家蔬菜生产有关主管部门、具体管理运行方、企业、质量技术服务机构</w:t>
      </w:r>
      <w:r>
        <w:rPr>
          <w:rFonts w:eastAsia="方正仿宋_GBK"/>
          <w:sz w:val="32"/>
          <w:szCs w:val="32"/>
        </w:rPr>
        <w:t>的</w:t>
      </w:r>
      <w:r>
        <w:rPr>
          <w:rFonts w:eastAsia="方正仿宋_GBK" w:hint="eastAsia"/>
          <w:sz w:val="32"/>
          <w:szCs w:val="32"/>
        </w:rPr>
        <w:t>建议</w:t>
      </w:r>
      <w:r>
        <w:rPr>
          <w:rFonts w:eastAsia="方正仿宋_GBK"/>
          <w:sz w:val="32"/>
          <w:szCs w:val="32"/>
        </w:rPr>
        <w:t>意见，</w:t>
      </w:r>
      <w:r>
        <w:rPr>
          <w:rFonts w:eastAsia="方正仿宋_GBK" w:hint="eastAsia"/>
          <w:sz w:val="32"/>
          <w:szCs w:val="32"/>
        </w:rPr>
        <w:t>并根据征求意见对规程进行了修改完善，具体的征求意见情况见规程征求意见汇总表</w:t>
      </w:r>
      <w:r>
        <w:rPr>
          <w:rFonts w:ascii="Times New Roman" w:eastAsia="方正仿宋_GBK" w:cs="Times New Roman"/>
          <w:sz w:val="32"/>
          <w:szCs w:val="32"/>
        </w:rPr>
        <w:t>。</w:t>
      </w:r>
    </w:p>
    <w:p w14:paraId="3F8A3FFD" w14:textId="77777777" w:rsidR="00EF0E4B" w:rsidRDefault="0000000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29" w:name="_Toc170899860"/>
      <w:bookmarkStart w:id="30" w:name="_Toc18144"/>
      <w:r>
        <w:rPr>
          <w:rFonts w:ascii="方正黑体_GBK" w:eastAsia="方正黑体_GBK" w:hAnsi="Times New Roman" w:cs="Times New Roman" w:hint="eastAsia"/>
          <w:sz w:val="32"/>
          <w:szCs w:val="32"/>
        </w:rPr>
        <w:t>三、主要技术内容说明</w:t>
      </w:r>
      <w:bookmarkEnd w:id="29"/>
      <w:bookmarkEnd w:id="30"/>
    </w:p>
    <w:p w14:paraId="35C59105" w14:textId="77777777" w:rsidR="00EF0E4B" w:rsidRDefault="00000000">
      <w:pPr>
        <w:adjustRightInd w:val="0"/>
        <w:snapToGrid w:val="0"/>
        <w:spacing w:line="600" w:lineRule="exact"/>
        <w:ind w:firstLineChars="200" w:firstLine="640"/>
        <w:rPr>
          <w:rFonts w:eastAsia="方正仿宋_GBK" w:hint="eastAsia"/>
          <w:sz w:val="32"/>
          <w:szCs w:val="32"/>
        </w:rPr>
      </w:pPr>
      <w:bookmarkStart w:id="31" w:name="_Toc18006"/>
      <w:bookmarkStart w:id="32" w:name="_Toc170898661"/>
      <w:r>
        <w:rPr>
          <w:rFonts w:eastAsia="方正仿宋_GBK" w:hint="eastAsia"/>
          <w:sz w:val="32"/>
          <w:szCs w:val="32"/>
        </w:rPr>
        <w:t>本标准起草小组以中共中央、国务院、重庆市委市政府、国家市场监管总局、重庆市市场监管局和重庆市农业农村委员会等制定发布的相关政策文件精神为依据，通过前期研究试验、调研、走访、交流、总结，制定《</w:t>
      </w:r>
      <w:r>
        <w:rPr>
          <w:rFonts w:ascii="方正仿宋_GBK" w:eastAsia="方正仿宋_GBK" w:cs="方正仿宋_GBK" w:hint="eastAsia"/>
          <w:sz w:val="32"/>
          <w:szCs w:val="32"/>
        </w:rPr>
        <w:t>重庆地区鲜食</w:t>
      </w:r>
      <w:r>
        <w:rPr>
          <w:rFonts w:ascii="方正仿宋_GBK" w:eastAsia="方正仿宋_GBK" w:cs="方正仿宋_GBK"/>
          <w:sz w:val="32"/>
          <w:szCs w:val="32"/>
        </w:rPr>
        <w:t>辣椒设施越冬栽培</w:t>
      </w:r>
      <w:r>
        <w:rPr>
          <w:rFonts w:ascii="方正仿宋_GBK" w:eastAsia="方正仿宋_GBK" w:cs="方正仿宋_GBK" w:hint="eastAsia"/>
          <w:sz w:val="32"/>
          <w:szCs w:val="32"/>
        </w:rPr>
        <w:t>技术规程</w:t>
      </w:r>
      <w:r>
        <w:rPr>
          <w:rFonts w:eastAsia="方正仿宋_GBK" w:hint="eastAsia"/>
          <w:sz w:val="32"/>
          <w:szCs w:val="32"/>
        </w:rPr>
        <w:t>》。规定了鲜食辣椒设施越冬栽培的</w:t>
      </w:r>
      <w:r>
        <w:rPr>
          <w:rFonts w:ascii="方正仿宋_GBK" w:eastAsia="方正仿宋_GBK" w:hAnsi="Calibri" w:cs="方正仿宋_GBK" w:hint="eastAsia"/>
          <w:sz w:val="32"/>
          <w:szCs w:val="32"/>
        </w:rPr>
        <w:t>产地环境</w:t>
      </w:r>
      <w:r>
        <w:rPr>
          <w:rFonts w:ascii="方正仿宋_GBK" w:eastAsia="方正仿宋_GBK" w:hAnsi="Calibri" w:cs="方正仿宋_GBK"/>
          <w:sz w:val="32"/>
          <w:szCs w:val="32"/>
        </w:rPr>
        <w:t>、设施</w:t>
      </w:r>
      <w:r>
        <w:rPr>
          <w:rFonts w:ascii="方正仿宋_GBK" w:eastAsia="方正仿宋_GBK" w:hAnsi="Calibri" w:cs="方正仿宋_GBK" w:hint="eastAsia"/>
          <w:sz w:val="32"/>
          <w:szCs w:val="32"/>
        </w:rPr>
        <w:t>要求</w:t>
      </w:r>
      <w:r>
        <w:rPr>
          <w:rFonts w:ascii="方正仿宋_GBK" w:eastAsia="方正仿宋_GBK" w:hAnsi="Calibri" w:cs="方正仿宋_GBK"/>
          <w:sz w:val="32"/>
          <w:szCs w:val="32"/>
        </w:rPr>
        <w:t>、</w:t>
      </w:r>
      <w:r>
        <w:rPr>
          <w:rFonts w:ascii="方正仿宋_GBK" w:eastAsia="方正仿宋_GBK" w:hAnsi="Calibri" w:cs="方正仿宋_GBK" w:hint="eastAsia"/>
          <w:sz w:val="32"/>
          <w:szCs w:val="32"/>
        </w:rPr>
        <w:t>品种</w:t>
      </w:r>
      <w:r>
        <w:rPr>
          <w:rFonts w:ascii="方正仿宋_GBK" w:eastAsia="方正仿宋_GBK" w:hAnsi="Calibri" w:cs="方正仿宋_GBK"/>
          <w:sz w:val="32"/>
          <w:szCs w:val="32"/>
        </w:rPr>
        <w:t>选择、</w:t>
      </w:r>
      <w:r>
        <w:rPr>
          <w:rFonts w:ascii="方正仿宋_GBK" w:eastAsia="方正仿宋_GBK" w:hAnsi="Calibri" w:cs="方正仿宋_GBK" w:hint="eastAsia"/>
          <w:sz w:val="32"/>
          <w:szCs w:val="32"/>
        </w:rPr>
        <w:t>播种</w:t>
      </w:r>
      <w:r>
        <w:rPr>
          <w:rFonts w:ascii="方正仿宋_GBK" w:eastAsia="方正仿宋_GBK" w:hAnsi="Calibri" w:cs="方正仿宋_GBK"/>
          <w:sz w:val="32"/>
          <w:szCs w:val="32"/>
        </w:rPr>
        <w:t>准备、</w:t>
      </w:r>
      <w:r>
        <w:rPr>
          <w:rFonts w:ascii="方正仿宋_GBK" w:eastAsia="方正仿宋_GBK" w:hAnsi="Calibri" w:cs="方正仿宋_GBK" w:hint="eastAsia"/>
          <w:sz w:val="32"/>
          <w:szCs w:val="32"/>
        </w:rPr>
        <w:t>播种育苗</w:t>
      </w:r>
      <w:r>
        <w:rPr>
          <w:rFonts w:ascii="方正仿宋_GBK" w:eastAsia="方正仿宋_GBK" w:hAnsi="Calibri" w:cs="方正仿宋_GBK"/>
          <w:sz w:val="32"/>
          <w:szCs w:val="32"/>
        </w:rPr>
        <w:t>、</w:t>
      </w:r>
      <w:r>
        <w:rPr>
          <w:rFonts w:ascii="方正仿宋_GBK" w:eastAsia="方正仿宋_GBK" w:hAnsi="Calibri" w:cs="方正仿宋_GBK" w:hint="eastAsia"/>
          <w:sz w:val="32"/>
          <w:szCs w:val="32"/>
        </w:rPr>
        <w:t>定植、田间管理、</w:t>
      </w:r>
      <w:r>
        <w:rPr>
          <w:rFonts w:ascii="方正仿宋_GBK" w:eastAsia="方正仿宋_GBK" w:hAnsi="Calibri" w:cs="方正仿宋_GBK"/>
          <w:sz w:val="32"/>
          <w:szCs w:val="32"/>
        </w:rPr>
        <w:t>病虫害防治</w:t>
      </w:r>
      <w:r>
        <w:rPr>
          <w:rFonts w:ascii="方正仿宋_GBK" w:eastAsia="方正仿宋_GBK" w:hAnsi="Calibri" w:cs="方正仿宋_GBK" w:hint="eastAsia"/>
          <w:sz w:val="32"/>
          <w:szCs w:val="32"/>
        </w:rPr>
        <w:t>、</w:t>
      </w:r>
      <w:r>
        <w:rPr>
          <w:rFonts w:ascii="方正仿宋_GBK" w:eastAsia="方正仿宋_GBK" w:hAnsi="Calibri" w:cs="方正仿宋_GBK"/>
          <w:sz w:val="32"/>
          <w:szCs w:val="32"/>
        </w:rPr>
        <w:t>采收</w:t>
      </w:r>
      <w:r>
        <w:rPr>
          <w:rFonts w:eastAsia="方正仿宋_GBK" w:hint="eastAsia"/>
          <w:sz w:val="32"/>
          <w:szCs w:val="32"/>
        </w:rPr>
        <w:t>及生产档案管理。</w:t>
      </w:r>
      <w:bookmarkEnd w:id="31"/>
      <w:bookmarkEnd w:id="32"/>
    </w:p>
    <w:p w14:paraId="3D47F724" w14:textId="77777777" w:rsidR="00EF0E4B" w:rsidRDefault="00000000">
      <w:pPr>
        <w:adjustRightInd w:val="0"/>
        <w:snapToGrid w:val="0"/>
        <w:spacing w:line="600" w:lineRule="exact"/>
        <w:ind w:firstLineChars="200" w:firstLine="643"/>
        <w:outlineLvl w:val="1"/>
        <w:rPr>
          <w:rFonts w:ascii="方正仿宋_GBK" w:eastAsia="方正仿宋_GBK" w:cs="方正仿宋_GBK" w:hint="eastAsia"/>
          <w:b/>
          <w:sz w:val="32"/>
          <w:szCs w:val="32"/>
        </w:rPr>
      </w:pPr>
      <w:bookmarkStart w:id="33" w:name="_Toc3886"/>
      <w:bookmarkStart w:id="34" w:name="_Toc448994711"/>
      <w:bookmarkStart w:id="35" w:name="_Toc170899867"/>
      <w:bookmarkStart w:id="36" w:name="_Toc449089305"/>
      <w:r>
        <w:rPr>
          <w:rFonts w:ascii="方正仿宋_GBK" w:eastAsia="方正仿宋_GBK" w:cs="方正仿宋_GBK" w:hint="eastAsia"/>
          <w:b/>
          <w:sz w:val="32"/>
          <w:szCs w:val="32"/>
        </w:rPr>
        <w:t>（一）产地环境</w:t>
      </w:r>
    </w:p>
    <w:p w14:paraId="2FC36851" w14:textId="77777777" w:rsidR="00EF0E4B" w:rsidRDefault="00000000">
      <w:pPr>
        <w:adjustRightInd w:val="0"/>
        <w:snapToGrid w:val="0"/>
        <w:spacing w:line="600" w:lineRule="exact"/>
        <w:ind w:firstLineChars="200" w:firstLine="640"/>
        <w:rPr>
          <w:rFonts w:ascii="方正仿宋_GBK" w:eastAsia="方正仿宋_GBK" w:cs="方正仿宋_GBK" w:hint="eastAsia"/>
          <w:sz w:val="32"/>
          <w:szCs w:val="32"/>
        </w:rPr>
      </w:pPr>
      <w:r>
        <w:rPr>
          <w:rFonts w:ascii="方正仿宋_GBK" w:eastAsia="方正仿宋_GBK" w:cs="方正仿宋_GBK" w:hint="eastAsia"/>
          <w:sz w:val="32"/>
          <w:szCs w:val="32"/>
        </w:rPr>
        <w:t>土壤耕层深厚，透气性好，地下水位较低，排灌方便，</w:t>
      </w:r>
      <w:r>
        <w:rPr>
          <w:rFonts w:ascii="方正仿宋_GBK" w:eastAsia="方正仿宋_GBK" w:cs="方正仿宋_GBK" w:hint="eastAsia"/>
          <w:sz w:val="32"/>
          <w:szCs w:val="32"/>
        </w:rPr>
        <w:lastRenderedPageBreak/>
        <w:t>土壤和理化性状良好，无污染</w:t>
      </w:r>
      <w:r>
        <w:rPr>
          <w:rFonts w:ascii="方正仿宋_GBK" w:eastAsia="方正仿宋_GBK" w:cs="方正仿宋_GBK"/>
          <w:sz w:val="32"/>
          <w:szCs w:val="32"/>
        </w:rPr>
        <w:t>地块，</w:t>
      </w:r>
      <w:r>
        <w:rPr>
          <w:rFonts w:ascii="方正仿宋_GBK" w:eastAsia="方正仿宋_GBK" w:cs="方正仿宋_GBK" w:hint="eastAsia"/>
          <w:sz w:val="32"/>
          <w:szCs w:val="32"/>
        </w:rPr>
        <w:t>pH6.2～7.5；交通便利</w:t>
      </w:r>
      <w:r>
        <w:rPr>
          <w:rFonts w:ascii="方正仿宋_GBK" w:eastAsia="方正仿宋_GBK" w:cs="方正仿宋_GBK"/>
          <w:sz w:val="32"/>
          <w:szCs w:val="32"/>
        </w:rPr>
        <w:t>，</w:t>
      </w:r>
      <w:r>
        <w:rPr>
          <w:rFonts w:ascii="方正仿宋_GBK" w:eastAsia="方正仿宋_GBK" w:cs="方正仿宋_GBK" w:hint="eastAsia"/>
          <w:sz w:val="32"/>
          <w:szCs w:val="32"/>
        </w:rPr>
        <w:t>相对集中成片，距离公路主干线100</w:t>
      </w:r>
      <w:r>
        <w:rPr>
          <w:rFonts w:ascii="方正仿宋_GBK" w:eastAsia="方正仿宋_GBK" w:cs="方正仿宋_GBK"/>
          <w:sz w:val="32"/>
          <w:szCs w:val="32"/>
        </w:rPr>
        <w:t xml:space="preserve"> </w:t>
      </w:r>
      <w:r>
        <w:rPr>
          <w:rFonts w:ascii="方正仿宋_GBK" w:eastAsia="方正仿宋_GBK" w:cs="方正仿宋_GBK" w:hint="eastAsia"/>
          <w:sz w:val="32"/>
          <w:szCs w:val="32"/>
        </w:rPr>
        <w:t>m以上，交通方便</w:t>
      </w:r>
      <w:r>
        <w:rPr>
          <w:rFonts w:ascii="方正仿宋_GBK" w:eastAsia="方正仿宋_GBK" w:cs="方正仿宋_GBK"/>
          <w:sz w:val="32"/>
          <w:szCs w:val="32"/>
        </w:rPr>
        <w:t>。</w:t>
      </w:r>
      <w:r>
        <w:rPr>
          <w:rFonts w:ascii="方正仿宋_GBK" w:eastAsia="方正仿宋_GBK" w:cs="方正仿宋_GBK" w:hint="eastAsia"/>
          <w:sz w:val="32"/>
          <w:szCs w:val="32"/>
        </w:rPr>
        <w:t>符合 NY/T391的规定。</w:t>
      </w:r>
    </w:p>
    <w:p w14:paraId="2A160007" w14:textId="77777777" w:rsidR="00EF0E4B" w:rsidRDefault="0000000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b/>
          <w:sz w:val="32"/>
          <w:szCs w:val="32"/>
        </w:rPr>
        <w:t>（二）</w:t>
      </w:r>
      <w:r>
        <w:rPr>
          <w:rFonts w:ascii="Times New Roman" w:eastAsia="方正仿宋_GBK" w:hAnsi="Times New Roman" w:cs="Times New Roman" w:hint="eastAsia"/>
          <w:b/>
          <w:sz w:val="32"/>
          <w:szCs w:val="32"/>
        </w:rPr>
        <w:t>设施要求</w:t>
      </w:r>
    </w:p>
    <w:p w14:paraId="38049E2B" w14:textId="0A4FB4BA" w:rsidR="00EF0E4B" w:rsidRDefault="00000000">
      <w:pPr>
        <w:adjustRightInd w:val="0"/>
        <w:snapToGrid w:val="0"/>
        <w:spacing w:line="600" w:lineRule="exact"/>
        <w:ind w:firstLineChars="200" w:firstLine="643"/>
        <w:rPr>
          <w:rFonts w:ascii="方正仿宋_GBK" w:eastAsia="方正仿宋_GBK" w:cs="方正仿宋_GBK" w:hint="eastAsia"/>
          <w:sz w:val="32"/>
          <w:szCs w:val="32"/>
        </w:rPr>
      </w:pPr>
      <w:r>
        <w:rPr>
          <w:rFonts w:ascii="方正仿宋_GBK" w:eastAsia="方正仿宋_GBK" w:cs="方正仿宋_GBK" w:hint="eastAsia"/>
          <w:b/>
          <w:bCs/>
          <w:sz w:val="32"/>
          <w:szCs w:val="32"/>
        </w:rPr>
        <w:t>1.</w:t>
      </w:r>
      <w:r>
        <w:rPr>
          <w:rFonts w:ascii="方正仿宋_GBK" w:eastAsia="方正仿宋_GBK" w:cs="方正仿宋_GBK"/>
          <w:b/>
          <w:bCs/>
          <w:sz w:val="32"/>
          <w:szCs w:val="32"/>
        </w:rPr>
        <w:t>单栋塑料</w:t>
      </w:r>
      <w:r>
        <w:rPr>
          <w:rFonts w:ascii="方正仿宋_GBK" w:eastAsia="方正仿宋_GBK" w:cs="方正仿宋_GBK" w:hint="eastAsia"/>
          <w:b/>
          <w:bCs/>
          <w:sz w:val="32"/>
          <w:szCs w:val="32"/>
        </w:rPr>
        <w:t>钢架</w:t>
      </w:r>
      <w:r>
        <w:rPr>
          <w:rFonts w:ascii="方正仿宋_GBK" w:eastAsia="方正仿宋_GBK" w:cs="方正仿宋_GBK"/>
          <w:b/>
          <w:bCs/>
          <w:sz w:val="32"/>
          <w:szCs w:val="32"/>
        </w:rPr>
        <w:t>大棚</w:t>
      </w:r>
      <w:r>
        <w:rPr>
          <w:rFonts w:ascii="方正仿宋_GBK" w:eastAsia="方正仿宋_GBK" w:cs="方正仿宋_GBK" w:hint="eastAsia"/>
          <w:b/>
          <w:bCs/>
          <w:sz w:val="32"/>
          <w:szCs w:val="32"/>
        </w:rPr>
        <w:t>。</w:t>
      </w:r>
      <w:r>
        <w:rPr>
          <w:rFonts w:ascii="方正仿宋_GBK" w:eastAsia="方正仿宋_GBK" w:cs="方正仿宋_GBK" w:hint="eastAsia"/>
          <w:sz w:val="32"/>
          <w:szCs w:val="32"/>
        </w:rPr>
        <w:t>8332圆弧拱形钢架大棚</w:t>
      </w:r>
      <w:r>
        <w:rPr>
          <w:rFonts w:ascii="方正仿宋_GBK" w:eastAsia="方正仿宋_GBK" w:cs="方正仿宋_GBK"/>
          <w:sz w:val="32"/>
          <w:szCs w:val="32"/>
        </w:rPr>
        <w:t>。</w:t>
      </w:r>
      <w:r>
        <w:rPr>
          <w:rFonts w:ascii="方正仿宋_GBK" w:eastAsia="方正仿宋_GBK" w:cs="方正仿宋_GBK" w:hint="eastAsia"/>
          <w:sz w:val="32"/>
          <w:szCs w:val="32"/>
        </w:rPr>
        <w:t xml:space="preserve">跨度8.0 </w:t>
      </w:r>
      <w:r>
        <w:rPr>
          <w:rFonts w:ascii="方正仿宋_GBK" w:eastAsia="方正仿宋_GBK" w:cs="方正仿宋_GBK"/>
          <w:sz w:val="32"/>
          <w:szCs w:val="32"/>
        </w:rPr>
        <w:t>m</w:t>
      </w:r>
      <w:r>
        <w:rPr>
          <w:rFonts w:ascii="方正仿宋_GBK" w:eastAsia="方正仿宋_GBK" w:cs="方正仿宋_GBK" w:hint="eastAsia"/>
          <w:sz w:val="32"/>
          <w:szCs w:val="32"/>
        </w:rPr>
        <w:t xml:space="preserve">、顶高3.2 </w:t>
      </w:r>
      <w:r>
        <w:rPr>
          <w:rFonts w:ascii="方正仿宋_GBK" w:eastAsia="方正仿宋_GBK" w:cs="方正仿宋_GBK"/>
          <w:sz w:val="32"/>
          <w:szCs w:val="32"/>
        </w:rPr>
        <w:t>m</w:t>
      </w:r>
      <w:r>
        <w:rPr>
          <w:rFonts w:ascii="方正仿宋_GBK" w:eastAsia="方正仿宋_GBK" w:cs="方正仿宋_GBK" w:hint="eastAsia"/>
          <w:sz w:val="32"/>
          <w:szCs w:val="32"/>
        </w:rPr>
        <w:t>、肩高1.8</w:t>
      </w:r>
      <w:r>
        <w:rPr>
          <w:rFonts w:ascii="方正仿宋_GBK" w:eastAsia="方正仿宋_GBK" w:cs="方正仿宋_GBK"/>
          <w:sz w:val="32"/>
          <w:szCs w:val="32"/>
        </w:rPr>
        <w:t xml:space="preserve"> m</w:t>
      </w:r>
      <w:r>
        <w:rPr>
          <w:rFonts w:ascii="方正仿宋_GBK" w:eastAsia="方正仿宋_GBK" w:cs="方正仿宋_GBK" w:hint="eastAsia"/>
          <w:sz w:val="32"/>
          <w:szCs w:val="32"/>
        </w:rPr>
        <w:t xml:space="preserve">～2.0 </w:t>
      </w:r>
      <w:r>
        <w:rPr>
          <w:rFonts w:ascii="方正仿宋_GBK" w:eastAsia="方正仿宋_GBK" w:cs="方正仿宋_GBK"/>
          <w:sz w:val="32"/>
          <w:szCs w:val="32"/>
        </w:rPr>
        <w:t>m</w:t>
      </w:r>
      <w:r>
        <w:rPr>
          <w:rFonts w:ascii="方正仿宋_GBK" w:eastAsia="方正仿宋_GBK" w:cs="方正仿宋_GBK" w:hint="eastAsia"/>
          <w:sz w:val="32"/>
          <w:szCs w:val="32"/>
        </w:rPr>
        <w:t>、长度30</w:t>
      </w:r>
      <w:r>
        <w:rPr>
          <w:rFonts w:ascii="方正仿宋_GBK" w:eastAsia="方正仿宋_GBK" w:cs="方正仿宋_GBK"/>
          <w:sz w:val="32"/>
          <w:szCs w:val="32"/>
        </w:rPr>
        <w:t xml:space="preserve"> m</w:t>
      </w:r>
      <w:r>
        <w:rPr>
          <w:rFonts w:ascii="方正仿宋_GBK" w:eastAsia="方正仿宋_GBK" w:cs="方正仿宋_GBK" w:hint="eastAsia"/>
          <w:sz w:val="32"/>
          <w:szCs w:val="32"/>
        </w:rPr>
        <w:t xml:space="preserve">～60 </w:t>
      </w:r>
      <w:r>
        <w:rPr>
          <w:rFonts w:ascii="方正仿宋_GBK" w:eastAsia="方正仿宋_GBK" w:cs="方正仿宋_GBK"/>
          <w:sz w:val="32"/>
          <w:szCs w:val="32"/>
        </w:rPr>
        <w:t>m</w:t>
      </w:r>
      <w:r>
        <w:rPr>
          <w:rFonts w:ascii="方正仿宋_GBK" w:eastAsia="方正仿宋_GBK" w:cs="方正仿宋_GBK" w:hint="eastAsia"/>
          <w:sz w:val="32"/>
          <w:szCs w:val="32"/>
        </w:rPr>
        <w:t>；拱杆、纵拉杆、</w:t>
      </w:r>
      <w:proofErr w:type="gramStart"/>
      <w:r>
        <w:rPr>
          <w:rFonts w:ascii="方正仿宋_GBK" w:eastAsia="方正仿宋_GBK" w:cs="方正仿宋_GBK" w:hint="eastAsia"/>
          <w:sz w:val="32"/>
          <w:szCs w:val="32"/>
        </w:rPr>
        <w:t>卷膜杆</w:t>
      </w:r>
      <w:proofErr w:type="gramEnd"/>
      <w:r>
        <w:rPr>
          <w:rFonts w:ascii="方正仿宋_GBK" w:eastAsia="方正仿宋_GBK" w:cs="方正仿宋_GBK" w:hint="eastAsia"/>
          <w:sz w:val="32"/>
          <w:szCs w:val="32"/>
        </w:rPr>
        <w:t>、端立杆均采用φ32</w:t>
      </w:r>
      <w:r>
        <w:rPr>
          <w:rFonts w:ascii="方正仿宋_GBK" w:eastAsia="方正仿宋_GBK" w:cs="方正仿宋_GBK"/>
          <w:sz w:val="32"/>
          <w:szCs w:val="32"/>
        </w:rPr>
        <w:t xml:space="preserve"> </w:t>
      </w:r>
      <w:r>
        <w:rPr>
          <w:rFonts w:ascii="方正仿宋_GBK" w:eastAsia="方正仿宋_GBK" w:cs="方正仿宋_GBK" w:hint="eastAsia"/>
          <w:sz w:val="32"/>
          <w:szCs w:val="32"/>
        </w:rPr>
        <w:t>mm×20</w:t>
      </w:r>
      <w:r>
        <w:rPr>
          <w:rFonts w:ascii="方正仿宋_GBK" w:eastAsia="方正仿宋_GBK" w:cs="方正仿宋_GBK"/>
          <w:sz w:val="32"/>
          <w:szCs w:val="32"/>
        </w:rPr>
        <w:t xml:space="preserve"> </w:t>
      </w:r>
      <w:r>
        <w:rPr>
          <w:rFonts w:ascii="方正仿宋_GBK" w:eastAsia="方正仿宋_GBK" w:cs="方正仿宋_GBK" w:hint="eastAsia"/>
          <w:sz w:val="32"/>
          <w:szCs w:val="32"/>
        </w:rPr>
        <w:t>mm或φ25</w:t>
      </w:r>
      <w:r>
        <w:rPr>
          <w:rFonts w:ascii="方正仿宋_GBK" w:eastAsia="方正仿宋_GBK" w:cs="方正仿宋_GBK"/>
          <w:sz w:val="32"/>
          <w:szCs w:val="32"/>
        </w:rPr>
        <w:t xml:space="preserve"> </w:t>
      </w:r>
      <w:r>
        <w:rPr>
          <w:rFonts w:ascii="方正仿宋_GBK" w:eastAsia="方正仿宋_GBK" w:cs="方正仿宋_GBK" w:hint="eastAsia"/>
          <w:sz w:val="32"/>
          <w:szCs w:val="32"/>
        </w:rPr>
        <w:t>mm×1.5</w:t>
      </w:r>
      <w:r>
        <w:rPr>
          <w:rFonts w:ascii="方正仿宋_GBK" w:eastAsia="方正仿宋_GBK" w:cs="方正仿宋_GBK"/>
          <w:sz w:val="32"/>
          <w:szCs w:val="32"/>
        </w:rPr>
        <w:t xml:space="preserve"> </w:t>
      </w:r>
      <w:r>
        <w:rPr>
          <w:rFonts w:ascii="方正仿宋_GBK" w:eastAsia="方正仿宋_GBK" w:cs="方正仿宋_GBK" w:hint="eastAsia"/>
          <w:sz w:val="32"/>
          <w:szCs w:val="32"/>
        </w:rPr>
        <w:t>mm双面热浸镀锌钢管。覆盖进口</w:t>
      </w:r>
      <w:r>
        <w:rPr>
          <w:rFonts w:ascii="方正仿宋_GBK" w:eastAsia="方正仿宋_GBK" w:cs="方正仿宋_GBK"/>
          <w:sz w:val="32"/>
          <w:szCs w:val="32"/>
        </w:rPr>
        <w:t>或</w:t>
      </w:r>
      <w:r>
        <w:rPr>
          <w:rFonts w:ascii="方正仿宋_GBK" w:eastAsia="方正仿宋_GBK" w:cs="方正仿宋_GBK" w:hint="eastAsia"/>
          <w:sz w:val="32"/>
          <w:szCs w:val="32"/>
        </w:rPr>
        <w:t>国产优质0.1</w:t>
      </w:r>
      <w:r>
        <w:rPr>
          <w:rFonts w:ascii="方正仿宋_GBK" w:eastAsia="方正仿宋_GBK" w:cs="方正仿宋_GBK"/>
          <w:sz w:val="32"/>
          <w:szCs w:val="32"/>
        </w:rPr>
        <w:t xml:space="preserve"> </w:t>
      </w:r>
      <w:r>
        <w:rPr>
          <w:rFonts w:ascii="方正仿宋_GBK" w:eastAsia="方正仿宋_GBK" w:cs="方正仿宋_GBK" w:hint="eastAsia"/>
          <w:sz w:val="32"/>
          <w:szCs w:val="32"/>
        </w:rPr>
        <w:t>mm厚长寿无滴膜，或0.08</w:t>
      </w:r>
      <w:r>
        <w:rPr>
          <w:rFonts w:ascii="方正仿宋_GBK" w:eastAsia="方正仿宋_GBK" w:cs="方正仿宋_GBK"/>
          <w:sz w:val="32"/>
          <w:szCs w:val="32"/>
        </w:rPr>
        <w:t xml:space="preserve"> </w:t>
      </w:r>
      <w:r>
        <w:rPr>
          <w:rFonts w:ascii="方正仿宋_GBK" w:eastAsia="方正仿宋_GBK" w:cs="方正仿宋_GBK" w:hint="eastAsia"/>
          <w:sz w:val="32"/>
          <w:szCs w:val="32"/>
        </w:rPr>
        <w:t>mm</w:t>
      </w:r>
      <w:r w:rsidR="0088356F">
        <w:rPr>
          <w:rFonts w:ascii="方正仿宋_GBK" w:eastAsia="方正仿宋_GBK" w:cs="方正仿宋_GBK" w:hint="eastAsia"/>
          <w:sz w:val="32"/>
          <w:szCs w:val="32"/>
        </w:rPr>
        <w:t xml:space="preserve"> </w:t>
      </w:r>
      <w:r>
        <w:rPr>
          <w:rFonts w:ascii="方正仿宋_GBK" w:eastAsia="方正仿宋_GBK" w:cs="方正仿宋_GBK" w:hint="eastAsia"/>
          <w:sz w:val="32"/>
          <w:szCs w:val="32"/>
        </w:rPr>
        <w:t xml:space="preserve">PEP薄膜或PO涂覆膜；拱间距1.0 </w:t>
      </w:r>
      <w:r>
        <w:rPr>
          <w:rFonts w:ascii="方正仿宋_GBK" w:eastAsia="方正仿宋_GBK" w:cs="方正仿宋_GBK"/>
          <w:sz w:val="32"/>
          <w:szCs w:val="32"/>
        </w:rPr>
        <w:t>m</w:t>
      </w:r>
      <w:r>
        <w:rPr>
          <w:rFonts w:ascii="方正仿宋_GBK" w:eastAsia="方正仿宋_GBK" w:cs="方正仿宋_GBK" w:hint="eastAsia"/>
          <w:sz w:val="32"/>
          <w:szCs w:val="32"/>
        </w:rPr>
        <w:t>，</w:t>
      </w:r>
      <w:proofErr w:type="gramStart"/>
      <w:r>
        <w:rPr>
          <w:rFonts w:ascii="方正仿宋_GBK" w:eastAsia="方正仿宋_GBK" w:cs="方正仿宋_GBK" w:hint="eastAsia"/>
          <w:sz w:val="32"/>
          <w:szCs w:val="32"/>
        </w:rPr>
        <w:t>拱杆入土</w:t>
      </w:r>
      <w:proofErr w:type="gramEnd"/>
      <w:r>
        <w:rPr>
          <w:rFonts w:ascii="方正仿宋_GBK" w:eastAsia="方正仿宋_GBK" w:cs="方正仿宋_GBK" w:hint="eastAsia"/>
          <w:sz w:val="32"/>
          <w:szCs w:val="32"/>
        </w:rPr>
        <w:t>深度0.3</w:t>
      </w:r>
      <w:r>
        <w:rPr>
          <w:rFonts w:ascii="方正仿宋_GBK" w:eastAsia="方正仿宋_GBK" w:cs="方正仿宋_GBK"/>
          <w:sz w:val="32"/>
          <w:szCs w:val="32"/>
        </w:rPr>
        <w:t xml:space="preserve"> m</w:t>
      </w:r>
      <w:r>
        <w:rPr>
          <w:rFonts w:ascii="方正仿宋_GBK" w:eastAsia="方正仿宋_GBK" w:cs="方正仿宋_GBK" w:hint="eastAsia"/>
          <w:sz w:val="32"/>
          <w:szCs w:val="32"/>
        </w:rPr>
        <w:t>；棚顶部和</w:t>
      </w:r>
      <w:proofErr w:type="gramStart"/>
      <w:r>
        <w:rPr>
          <w:rFonts w:ascii="方正仿宋_GBK" w:eastAsia="方正仿宋_GBK" w:cs="方正仿宋_GBK" w:hint="eastAsia"/>
          <w:sz w:val="32"/>
          <w:szCs w:val="32"/>
        </w:rPr>
        <w:t>侧边</w:t>
      </w:r>
      <w:proofErr w:type="gramEnd"/>
      <w:r>
        <w:rPr>
          <w:rFonts w:ascii="方正仿宋_GBK" w:eastAsia="方正仿宋_GBK" w:cs="方正仿宋_GBK" w:hint="eastAsia"/>
          <w:sz w:val="32"/>
          <w:szCs w:val="32"/>
        </w:rPr>
        <w:t>布置三条</w:t>
      </w:r>
      <w:proofErr w:type="gramStart"/>
      <w:r>
        <w:rPr>
          <w:rFonts w:ascii="方正仿宋_GBK" w:eastAsia="方正仿宋_GBK" w:cs="方正仿宋_GBK" w:hint="eastAsia"/>
          <w:sz w:val="32"/>
          <w:szCs w:val="32"/>
        </w:rPr>
        <w:t>纵</w:t>
      </w:r>
      <w:proofErr w:type="gramEnd"/>
      <w:r>
        <w:rPr>
          <w:rFonts w:ascii="方正仿宋_GBK" w:eastAsia="方正仿宋_GBK" w:cs="方正仿宋_GBK" w:hint="eastAsia"/>
          <w:sz w:val="32"/>
          <w:szCs w:val="32"/>
        </w:rPr>
        <w:t>拉杆；大棚两边各布置一条</w:t>
      </w:r>
      <w:proofErr w:type="gramStart"/>
      <w:r>
        <w:rPr>
          <w:rFonts w:ascii="方正仿宋_GBK" w:eastAsia="方正仿宋_GBK" w:cs="方正仿宋_GBK" w:hint="eastAsia"/>
          <w:sz w:val="32"/>
          <w:szCs w:val="32"/>
        </w:rPr>
        <w:t>卷膜杆并</w:t>
      </w:r>
      <w:proofErr w:type="gramEnd"/>
      <w:r>
        <w:rPr>
          <w:rFonts w:ascii="方正仿宋_GBK" w:eastAsia="方正仿宋_GBK" w:cs="方正仿宋_GBK" w:hint="eastAsia"/>
          <w:sz w:val="32"/>
          <w:szCs w:val="32"/>
        </w:rPr>
        <w:t>配置电动</w:t>
      </w:r>
      <w:r>
        <w:rPr>
          <w:rFonts w:ascii="方正仿宋_GBK" w:eastAsia="方正仿宋_GBK" w:cs="方正仿宋_GBK"/>
          <w:sz w:val="32"/>
          <w:szCs w:val="32"/>
        </w:rPr>
        <w:t>或</w:t>
      </w:r>
      <w:r>
        <w:rPr>
          <w:rFonts w:ascii="方正仿宋_GBK" w:eastAsia="方正仿宋_GBK" w:cs="方正仿宋_GBK" w:hint="eastAsia"/>
          <w:sz w:val="32"/>
          <w:szCs w:val="32"/>
        </w:rPr>
        <w:t>手动</w:t>
      </w:r>
      <w:proofErr w:type="gramStart"/>
      <w:r>
        <w:rPr>
          <w:rFonts w:ascii="方正仿宋_GBK" w:eastAsia="方正仿宋_GBK" w:cs="方正仿宋_GBK" w:hint="eastAsia"/>
          <w:sz w:val="32"/>
          <w:szCs w:val="32"/>
        </w:rPr>
        <w:t>卷膜器</w:t>
      </w:r>
      <w:proofErr w:type="gramEnd"/>
      <w:r>
        <w:rPr>
          <w:rFonts w:ascii="方正仿宋_GBK" w:eastAsia="方正仿宋_GBK" w:cs="方正仿宋_GBK" w:hint="eastAsia"/>
          <w:sz w:val="32"/>
          <w:szCs w:val="32"/>
        </w:rPr>
        <w:t>；端面各布置4</w:t>
      </w:r>
      <w:r>
        <w:rPr>
          <w:rFonts w:ascii="方正仿宋_GBK" w:eastAsia="方正仿宋_GBK" w:cs="方正仿宋_GBK"/>
          <w:sz w:val="32"/>
          <w:szCs w:val="32"/>
        </w:rPr>
        <w:t xml:space="preserve"> </w:t>
      </w:r>
      <w:r>
        <w:rPr>
          <w:rFonts w:ascii="方正仿宋_GBK" w:eastAsia="方正仿宋_GBK" w:cs="方正仿宋_GBK" w:hint="eastAsia"/>
          <w:sz w:val="32"/>
          <w:szCs w:val="32"/>
        </w:rPr>
        <w:t xml:space="preserve">根立杆和1.7 </w:t>
      </w:r>
      <w:r>
        <w:rPr>
          <w:rFonts w:ascii="方正仿宋_GBK" w:eastAsia="方正仿宋_GBK" w:cs="方正仿宋_GBK"/>
          <w:sz w:val="32"/>
          <w:szCs w:val="32"/>
        </w:rPr>
        <w:t>m</w:t>
      </w:r>
      <w:r>
        <w:rPr>
          <w:rFonts w:ascii="方正仿宋_GBK" w:eastAsia="方正仿宋_GBK" w:cs="方正仿宋_GBK" w:hint="eastAsia"/>
          <w:sz w:val="32"/>
          <w:szCs w:val="32"/>
        </w:rPr>
        <w:t xml:space="preserve">×2.0 </w:t>
      </w:r>
      <w:r>
        <w:rPr>
          <w:rFonts w:ascii="方正仿宋_GBK" w:eastAsia="方正仿宋_GBK" w:cs="方正仿宋_GBK"/>
          <w:sz w:val="32"/>
          <w:szCs w:val="32"/>
        </w:rPr>
        <w:t>m</w:t>
      </w:r>
      <w:r>
        <w:rPr>
          <w:rFonts w:ascii="方正仿宋_GBK" w:eastAsia="方正仿宋_GBK" w:cs="方正仿宋_GBK" w:hint="eastAsia"/>
          <w:sz w:val="32"/>
          <w:szCs w:val="32"/>
        </w:rPr>
        <w:t>门各一扇，配备外遮阳和防虫网。设施</w:t>
      </w:r>
      <w:r>
        <w:rPr>
          <w:rFonts w:ascii="方正仿宋_GBK" w:eastAsia="方正仿宋_GBK" w:cs="方正仿宋_GBK"/>
          <w:sz w:val="32"/>
          <w:szCs w:val="32"/>
        </w:rPr>
        <w:t>安装工艺符合</w:t>
      </w:r>
      <w:r>
        <w:rPr>
          <w:rFonts w:ascii="方正仿宋_GBK" w:eastAsia="方正仿宋_GBK" w:cs="方正仿宋_GBK" w:hint="eastAsia"/>
          <w:sz w:val="32"/>
          <w:szCs w:val="32"/>
        </w:rPr>
        <w:t xml:space="preserve">GB/T </w:t>
      </w:r>
      <w:r>
        <w:rPr>
          <w:rFonts w:ascii="方正仿宋_GBK" w:eastAsia="方正仿宋_GBK" w:cs="方正仿宋_GBK"/>
          <w:sz w:val="32"/>
          <w:szCs w:val="32"/>
        </w:rPr>
        <w:t>51057</w:t>
      </w:r>
      <w:r>
        <w:rPr>
          <w:rFonts w:ascii="方正仿宋_GBK" w:eastAsia="方正仿宋_GBK" w:cs="方正仿宋_GBK" w:hint="eastAsia"/>
          <w:sz w:val="32"/>
          <w:szCs w:val="32"/>
        </w:rPr>
        <w:t>的</w:t>
      </w:r>
      <w:r>
        <w:rPr>
          <w:rFonts w:ascii="方正仿宋_GBK" w:eastAsia="方正仿宋_GBK" w:cs="方正仿宋_GBK"/>
          <w:sz w:val="32"/>
          <w:szCs w:val="32"/>
        </w:rPr>
        <w:t>规定</w:t>
      </w:r>
      <w:r>
        <w:rPr>
          <w:rFonts w:ascii="方正仿宋_GBK" w:eastAsia="方正仿宋_GBK" w:cs="方正仿宋_GBK" w:hint="eastAsia"/>
          <w:sz w:val="32"/>
          <w:szCs w:val="32"/>
        </w:rPr>
        <w:t>。</w:t>
      </w:r>
    </w:p>
    <w:p w14:paraId="138EB8CB" w14:textId="7546B1C8" w:rsidR="00EF0E4B" w:rsidRDefault="00000000">
      <w:pPr>
        <w:adjustRightInd w:val="0"/>
        <w:snapToGrid w:val="0"/>
        <w:spacing w:line="600" w:lineRule="exact"/>
        <w:ind w:firstLineChars="200" w:firstLine="643"/>
        <w:rPr>
          <w:rFonts w:ascii="方正仿宋_GBK" w:eastAsia="方正仿宋_GBK" w:cs="方正仿宋_GBK" w:hint="eastAsia"/>
          <w:sz w:val="32"/>
          <w:szCs w:val="32"/>
        </w:rPr>
      </w:pPr>
      <w:r>
        <w:rPr>
          <w:rFonts w:ascii="方正仿宋_GBK" w:eastAsia="方正仿宋_GBK" w:cs="方正仿宋_GBK" w:hint="eastAsia"/>
          <w:b/>
          <w:bCs/>
          <w:sz w:val="32"/>
          <w:szCs w:val="32"/>
        </w:rPr>
        <w:t>2.</w:t>
      </w:r>
      <w:r>
        <w:rPr>
          <w:rFonts w:ascii="方正仿宋_GBK" w:eastAsia="方正仿宋_GBK" w:cs="方正仿宋_GBK"/>
          <w:b/>
          <w:bCs/>
          <w:sz w:val="32"/>
          <w:szCs w:val="32"/>
        </w:rPr>
        <w:t>双层塑料</w:t>
      </w:r>
      <w:r>
        <w:rPr>
          <w:rFonts w:ascii="方正仿宋_GBK" w:eastAsia="方正仿宋_GBK" w:cs="方正仿宋_GBK" w:hint="eastAsia"/>
          <w:b/>
          <w:bCs/>
          <w:sz w:val="32"/>
          <w:szCs w:val="32"/>
        </w:rPr>
        <w:t>连栋温室。</w:t>
      </w:r>
      <w:r>
        <w:rPr>
          <w:rFonts w:ascii="方正仿宋_GBK" w:eastAsia="方正仿宋_GBK" w:cs="方正仿宋_GBK" w:hint="eastAsia"/>
          <w:sz w:val="32"/>
          <w:szCs w:val="32"/>
        </w:rPr>
        <w:t>顶部</w:t>
      </w:r>
      <w:r>
        <w:rPr>
          <w:rFonts w:ascii="方正仿宋_GBK" w:eastAsia="方正仿宋_GBK" w:cs="方正仿宋_GBK"/>
          <w:sz w:val="32"/>
          <w:szCs w:val="32"/>
        </w:rPr>
        <w:t>竖式通风双层塑料</w:t>
      </w:r>
      <w:r>
        <w:rPr>
          <w:rFonts w:ascii="方正仿宋_GBK" w:eastAsia="方正仿宋_GBK" w:cs="方正仿宋_GBK" w:hint="eastAsia"/>
          <w:sz w:val="32"/>
          <w:szCs w:val="32"/>
        </w:rPr>
        <w:t>连栋温室。</w:t>
      </w:r>
      <w:r>
        <w:rPr>
          <w:rFonts w:ascii="方正仿宋_GBK" w:eastAsia="方正仿宋_GBK" w:cs="方正仿宋_GBK"/>
          <w:sz w:val="32"/>
          <w:szCs w:val="32"/>
        </w:rPr>
        <w:t>单栋</w:t>
      </w:r>
      <w:r>
        <w:rPr>
          <w:rFonts w:ascii="方正仿宋_GBK" w:eastAsia="方正仿宋_GBK" w:cs="方正仿宋_GBK" w:hint="eastAsia"/>
          <w:sz w:val="32"/>
          <w:szCs w:val="32"/>
        </w:rPr>
        <w:t xml:space="preserve">跨度8.0 </w:t>
      </w:r>
      <w:r>
        <w:rPr>
          <w:rFonts w:ascii="方正仿宋_GBK" w:eastAsia="方正仿宋_GBK" w:cs="方正仿宋_GBK"/>
          <w:sz w:val="32"/>
          <w:szCs w:val="32"/>
        </w:rPr>
        <w:t>m,</w:t>
      </w:r>
      <w:r>
        <w:rPr>
          <w:rFonts w:ascii="方正仿宋_GBK" w:eastAsia="方正仿宋_GBK" w:cs="方正仿宋_GBK" w:hint="eastAsia"/>
          <w:sz w:val="32"/>
          <w:szCs w:val="32"/>
        </w:rPr>
        <w:t>开间4</w:t>
      </w:r>
      <w:r>
        <w:rPr>
          <w:rFonts w:ascii="方正仿宋_GBK" w:eastAsia="方正仿宋_GBK" w:cs="方正仿宋_GBK"/>
          <w:sz w:val="32"/>
          <w:szCs w:val="32"/>
        </w:rPr>
        <w:t>m,</w:t>
      </w:r>
      <w:r>
        <w:rPr>
          <w:rFonts w:ascii="方正仿宋_GBK" w:eastAsia="方正仿宋_GBK" w:cs="方正仿宋_GBK" w:hint="eastAsia"/>
          <w:sz w:val="32"/>
          <w:szCs w:val="32"/>
        </w:rPr>
        <w:t>高度5.</w:t>
      </w:r>
      <w:r>
        <w:rPr>
          <w:rFonts w:ascii="方正仿宋_GBK" w:eastAsia="方正仿宋_GBK" w:cs="方正仿宋_GBK"/>
          <w:sz w:val="32"/>
          <w:szCs w:val="32"/>
        </w:rPr>
        <w:t>3</w:t>
      </w:r>
      <w:r>
        <w:rPr>
          <w:rFonts w:ascii="方正仿宋_GBK" w:eastAsia="方正仿宋_GBK" w:cs="方正仿宋_GBK" w:hint="eastAsia"/>
          <w:sz w:val="32"/>
          <w:szCs w:val="32"/>
        </w:rPr>
        <w:t xml:space="preserve"> m以上，</w:t>
      </w:r>
      <w:r>
        <w:rPr>
          <w:rFonts w:ascii="方正仿宋_GBK" w:eastAsia="方正仿宋_GBK" w:cs="方正仿宋_GBK"/>
          <w:sz w:val="32"/>
          <w:szCs w:val="32"/>
        </w:rPr>
        <w:t>肩高</w:t>
      </w:r>
      <w:r>
        <w:rPr>
          <w:rFonts w:ascii="方正仿宋_GBK" w:eastAsia="方正仿宋_GBK" w:cs="方正仿宋_GBK" w:hint="eastAsia"/>
          <w:sz w:val="32"/>
          <w:szCs w:val="32"/>
        </w:rPr>
        <w:t>3.0 m以上，侧墙长度</w:t>
      </w:r>
      <w:r>
        <w:rPr>
          <w:rFonts w:ascii="方正仿宋_GBK" w:eastAsia="方正仿宋_GBK" w:cs="方正仿宋_GBK"/>
          <w:sz w:val="32"/>
          <w:szCs w:val="32"/>
        </w:rPr>
        <w:t>（</w:t>
      </w:r>
      <w:r>
        <w:rPr>
          <w:rFonts w:ascii="方正仿宋_GBK" w:eastAsia="方正仿宋_GBK" w:cs="方正仿宋_GBK" w:hint="eastAsia"/>
          <w:sz w:val="32"/>
          <w:szCs w:val="32"/>
        </w:rPr>
        <w:t>雨槽</w:t>
      </w:r>
      <w:r>
        <w:rPr>
          <w:rFonts w:ascii="方正仿宋_GBK" w:eastAsia="方正仿宋_GBK" w:cs="方正仿宋_GBK"/>
          <w:sz w:val="32"/>
          <w:szCs w:val="32"/>
        </w:rPr>
        <w:t>）</w:t>
      </w:r>
      <w:r>
        <w:rPr>
          <w:rFonts w:ascii="方正仿宋_GBK" w:eastAsia="方正仿宋_GBK" w:cs="方正仿宋_GBK" w:hint="eastAsia"/>
          <w:sz w:val="32"/>
          <w:szCs w:val="32"/>
        </w:rPr>
        <w:t>小于60 m，</w:t>
      </w:r>
      <w:r>
        <w:rPr>
          <w:rFonts w:ascii="方正仿宋_GBK" w:eastAsia="方正仿宋_GBK" w:cs="方正仿宋_GBK"/>
          <w:sz w:val="32"/>
          <w:szCs w:val="32"/>
        </w:rPr>
        <w:t>温室立柱基础预深埋</w:t>
      </w:r>
      <w:r>
        <w:rPr>
          <w:rFonts w:ascii="方正仿宋_GBK" w:eastAsia="方正仿宋_GBK" w:cs="方正仿宋_GBK" w:hint="eastAsia"/>
          <w:sz w:val="32"/>
          <w:szCs w:val="32"/>
        </w:rPr>
        <w:t>0.6 m，覆盖进口</w:t>
      </w:r>
      <w:r>
        <w:rPr>
          <w:rFonts w:ascii="方正仿宋_GBK" w:eastAsia="方正仿宋_GBK" w:cs="方正仿宋_GBK"/>
          <w:sz w:val="32"/>
          <w:szCs w:val="32"/>
        </w:rPr>
        <w:t>或</w:t>
      </w:r>
      <w:r>
        <w:rPr>
          <w:rFonts w:ascii="方正仿宋_GBK" w:eastAsia="方正仿宋_GBK" w:cs="方正仿宋_GBK" w:hint="eastAsia"/>
          <w:sz w:val="32"/>
          <w:szCs w:val="32"/>
        </w:rPr>
        <w:t>国产优质0.1</w:t>
      </w:r>
      <w:r>
        <w:rPr>
          <w:rFonts w:ascii="方正仿宋_GBK" w:eastAsia="方正仿宋_GBK" w:cs="方正仿宋_GBK"/>
          <w:sz w:val="32"/>
          <w:szCs w:val="32"/>
        </w:rPr>
        <w:t xml:space="preserve"> </w:t>
      </w:r>
      <w:r>
        <w:rPr>
          <w:rFonts w:ascii="方正仿宋_GBK" w:eastAsia="方正仿宋_GBK" w:cs="方正仿宋_GBK" w:hint="eastAsia"/>
          <w:sz w:val="32"/>
          <w:szCs w:val="32"/>
        </w:rPr>
        <w:t>mm厚长寿无滴膜，或0.08</w:t>
      </w:r>
      <w:r>
        <w:rPr>
          <w:rFonts w:ascii="方正仿宋_GBK" w:eastAsia="方正仿宋_GBK" w:cs="方正仿宋_GBK"/>
          <w:sz w:val="32"/>
          <w:szCs w:val="32"/>
        </w:rPr>
        <w:t xml:space="preserve"> </w:t>
      </w:r>
      <w:r>
        <w:rPr>
          <w:rFonts w:ascii="方正仿宋_GBK" w:eastAsia="方正仿宋_GBK" w:cs="方正仿宋_GBK" w:hint="eastAsia"/>
          <w:sz w:val="32"/>
          <w:szCs w:val="32"/>
        </w:rPr>
        <w:t>mm</w:t>
      </w:r>
      <w:r w:rsidR="0088356F">
        <w:rPr>
          <w:rFonts w:ascii="方正仿宋_GBK" w:eastAsia="方正仿宋_GBK" w:cs="方正仿宋_GBK" w:hint="eastAsia"/>
          <w:sz w:val="32"/>
          <w:szCs w:val="32"/>
        </w:rPr>
        <w:t xml:space="preserve"> </w:t>
      </w:r>
      <w:r>
        <w:rPr>
          <w:rFonts w:ascii="方正仿宋_GBK" w:eastAsia="方正仿宋_GBK" w:cs="方正仿宋_GBK" w:hint="eastAsia"/>
          <w:sz w:val="32"/>
          <w:szCs w:val="32"/>
        </w:rPr>
        <w:t>PEP薄膜或PO涂覆膜；配备外遮阳和防虫网。</w:t>
      </w:r>
      <w:r>
        <w:rPr>
          <w:rFonts w:ascii="方正仿宋_GBK" w:eastAsia="方正仿宋_GBK" w:cs="方正仿宋_GBK"/>
          <w:sz w:val="32"/>
          <w:szCs w:val="32"/>
        </w:rPr>
        <w:t>安装工艺质量符合</w:t>
      </w:r>
      <w:r>
        <w:rPr>
          <w:rFonts w:ascii="方正仿宋_GBK" w:eastAsia="方正仿宋_GBK" w:cs="方正仿宋_GBK" w:hint="eastAsia"/>
          <w:sz w:val="32"/>
          <w:szCs w:val="32"/>
        </w:rPr>
        <w:t xml:space="preserve">GB/T </w:t>
      </w:r>
      <w:r>
        <w:rPr>
          <w:rFonts w:ascii="方正仿宋_GBK" w:eastAsia="方正仿宋_GBK" w:cs="方正仿宋_GBK"/>
          <w:sz w:val="32"/>
          <w:szCs w:val="32"/>
        </w:rPr>
        <w:t>50205</w:t>
      </w:r>
      <w:r>
        <w:rPr>
          <w:rFonts w:ascii="方正仿宋_GBK" w:eastAsia="方正仿宋_GBK" w:cs="方正仿宋_GBK" w:hint="eastAsia"/>
          <w:sz w:val="32"/>
          <w:szCs w:val="32"/>
        </w:rPr>
        <w:t>的</w:t>
      </w:r>
      <w:r>
        <w:rPr>
          <w:rFonts w:ascii="方正仿宋_GBK" w:eastAsia="方正仿宋_GBK" w:cs="方正仿宋_GBK"/>
          <w:sz w:val="32"/>
          <w:szCs w:val="32"/>
        </w:rPr>
        <w:t>规定</w:t>
      </w:r>
      <w:r>
        <w:rPr>
          <w:rFonts w:ascii="方正仿宋_GBK" w:eastAsia="方正仿宋_GBK" w:cs="方正仿宋_GBK" w:hint="eastAsia"/>
          <w:sz w:val="32"/>
          <w:szCs w:val="32"/>
        </w:rPr>
        <w:t>。</w:t>
      </w:r>
    </w:p>
    <w:p w14:paraId="632BA143" w14:textId="77777777" w:rsidR="00EF0E4B" w:rsidRDefault="00000000">
      <w:pPr>
        <w:adjustRightInd w:val="0"/>
        <w:snapToGrid w:val="0"/>
        <w:spacing w:line="600" w:lineRule="exact"/>
        <w:ind w:firstLineChars="200" w:firstLine="643"/>
        <w:rPr>
          <w:rFonts w:ascii="方正仿宋_GBK" w:eastAsia="方正仿宋_GBK" w:cs="方正仿宋_GBK" w:hint="eastAsia"/>
          <w:sz w:val="32"/>
          <w:szCs w:val="32"/>
        </w:rPr>
      </w:pPr>
      <w:r>
        <w:rPr>
          <w:rFonts w:ascii="方正仿宋_GBK" w:eastAsia="方正仿宋_GBK" w:cs="方正仿宋_GBK" w:hint="eastAsia"/>
          <w:b/>
          <w:bCs/>
          <w:sz w:val="32"/>
          <w:szCs w:val="32"/>
        </w:rPr>
        <w:t>3.作物</w:t>
      </w:r>
      <w:r>
        <w:rPr>
          <w:rFonts w:ascii="方正仿宋_GBK" w:eastAsia="方正仿宋_GBK" w:cs="方正仿宋_GBK"/>
          <w:b/>
          <w:bCs/>
          <w:sz w:val="32"/>
          <w:szCs w:val="32"/>
        </w:rPr>
        <w:t>支架</w:t>
      </w:r>
      <w:r>
        <w:rPr>
          <w:rFonts w:ascii="方正仿宋_GBK" w:eastAsia="方正仿宋_GBK" w:cs="方正仿宋_GBK" w:hint="eastAsia"/>
          <w:b/>
          <w:bCs/>
          <w:sz w:val="32"/>
          <w:szCs w:val="32"/>
        </w:rPr>
        <w:t>。</w:t>
      </w:r>
      <w:r>
        <w:rPr>
          <w:rFonts w:ascii="方正仿宋_GBK" w:eastAsia="方正仿宋_GBK" w:cs="方正仿宋_GBK" w:hint="eastAsia"/>
          <w:sz w:val="32"/>
          <w:szCs w:val="32"/>
        </w:rPr>
        <w:t>棚室内</w:t>
      </w:r>
      <w:r>
        <w:rPr>
          <w:rFonts w:ascii="方正仿宋_GBK" w:eastAsia="方正仿宋_GBK" w:cs="方正仿宋_GBK"/>
          <w:sz w:val="32"/>
          <w:szCs w:val="32"/>
        </w:rPr>
        <w:t>距地面</w:t>
      </w:r>
      <w:r>
        <w:rPr>
          <w:rFonts w:ascii="方正仿宋_GBK" w:eastAsia="方正仿宋_GBK" w:cs="方正仿宋_GBK" w:hint="eastAsia"/>
          <w:sz w:val="32"/>
          <w:szCs w:val="32"/>
        </w:rPr>
        <w:t>2.0</w:t>
      </w:r>
      <w:r>
        <w:rPr>
          <w:rFonts w:ascii="方正仿宋_GBK" w:eastAsia="方正仿宋_GBK" w:cs="方正仿宋_GBK"/>
          <w:sz w:val="32"/>
          <w:szCs w:val="32"/>
        </w:rPr>
        <w:t xml:space="preserve"> m</w:t>
      </w:r>
      <w:r>
        <w:rPr>
          <w:rFonts w:ascii="方正仿宋_GBK" w:eastAsia="方正仿宋_GBK" w:cs="方正仿宋_GBK" w:hint="eastAsia"/>
          <w:sz w:val="32"/>
          <w:szCs w:val="32"/>
        </w:rPr>
        <w:t>高处</w:t>
      </w:r>
      <w:r>
        <w:rPr>
          <w:rFonts w:ascii="方正仿宋_GBK" w:eastAsia="方正仿宋_GBK" w:cs="方正仿宋_GBK"/>
          <w:sz w:val="32"/>
          <w:szCs w:val="32"/>
        </w:rPr>
        <w:t>架设主、</w:t>
      </w:r>
      <w:proofErr w:type="gramStart"/>
      <w:r>
        <w:rPr>
          <w:rFonts w:ascii="方正仿宋_GBK" w:eastAsia="方正仿宋_GBK" w:cs="方正仿宋_GBK"/>
          <w:sz w:val="32"/>
          <w:szCs w:val="32"/>
        </w:rPr>
        <w:t>副</w:t>
      </w:r>
      <w:r>
        <w:rPr>
          <w:rFonts w:ascii="方正仿宋_GBK" w:eastAsia="方正仿宋_GBK" w:cs="方正仿宋_GBK" w:hint="eastAsia"/>
          <w:sz w:val="32"/>
          <w:szCs w:val="32"/>
        </w:rPr>
        <w:t>托膜线</w:t>
      </w:r>
      <w:proofErr w:type="gramEnd"/>
      <w:r>
        <w:rPr>
          <w:rFonts w:ascii="方正仿宋_GBK" w:eastAsia="方正仿宋_GBK" w:cs="方正仿宋_GBK"/>
          <w:sz w:val="32"/>
          <w:szCs w:val="32"/>
        </w:rPr>
        <w:t>或钢丝</w:t>
      </w:r>
      <w:r>
        <w:rPr>
          <w:rFonts w:ascii="方正仿宋_GBK" w:eastAsia="方正仿宋_GBK" w:cs="方正仿宋_GBK" w:hint="eastAsia"/>
          <w:sz w:val="32"/>
          <w:szCs w:val="32"/>
        </w:rPr>
        <w:t>。</w:t>
      </w:r>
      <w:proofErr w:type="gramStart"/>
      <w:r>
        <w:rPr>
          <w:rFonts w:ascii="方正仿宋_GBK" w:eastAsia="方正仿宋_GBK" w:cs="方正仿宋_GBK" w:hint="eastAsia"/>
          <w:sz w:val="32"/>
          <w:szCs w:val="32"/>
        </w:rPr>
        <w:t>托膜线</w:t>
      </w:r>
      <w:proofErr w:type="gramEnd"/>
      <w:r>
        <w:rPr>
          <w:rFonts w:ascii="方正仿宋_GBK" w:eastAsia="方正仿宋_GBK" w:cs="方正仿宋_GBK"/>
          <w:sz w:val="32"/>
          <w:szCs w:val="32"/>
        </w:rPr>
        <w:t>或主钢丝</w:t>
      </w:r>
      <w:r>
        <w:rPr>
          <w:rFonts w:ascii="方正仿宋_GBK" w:eastAsia="方正仿宋_GBK" w:cs="方正仿宋_GBK" w:hint="eastAsia"/>
          <w:sz w:val="32"/>
          <w:szCs w:val="32"/>
        </w:rPr>
        <w:t>φ0.15</w:t>
      </w:r>
      <w:r>
        <w:rPr>
          <w:rFonts w:ascii="方正仿宋_GBK" w:eastAsia="方正仿宋_GBK" w:cs="方正仿宋_GBK"/>
          <w:sz w:val="32"/>
          <w:szCs w:val="32"/>
        </w:rPr>
        <w:t xml:space="preserve"> </w:t>
      </w:r>
      <w:r>
        <w:rPr>
          <w:rFonts w:ascii="方正仿宋_GBK" w:eastAsia="方正仿宋_GBK" w:cs="方正仿宋_GBK" w:hint="eastAsia"/>
          <w:sz w:val="32"/>
          <w:szCs w:val="32"/>
        </w:rPr>
        <w:t>mm</w:t>
      </w:r>
      <w:r>
        <w:rPr>
          <w:rFonts w:ascii="方正仿宋_GBK" w:eastAsia="方正仿宋_GBK" w:cs="方正仿宋_GBK"/>
          <w:sz w:val="32"/>
          <w:szCs w:val="32"/>
        </w:rPr>
        <w:t>.</w:t>
      </w:r>
      <w:r>
        <w:rPr>
          <w:rFonts w:ascii="方正仿宋_GBK" w:eastAsia="方正仿宋_GBK" w:cs="方正仿宋_GBK" w:hint="eastAsia"/>
          <w:sz w:val="32"/>
          <w:szCs w:val="32"/>
        </w:rPr>
        <w:t>沿</w:t>
      </w:r>
      <w:r>
        <w:rPr>
          <w:rFonts w:ascii="方正仿宋_GBK" w:eastAsia="方正仿宋_GBK" w:cs="方正仿宋_GBK"/>
          <w:sz w:val="32"/>
          <w:szCs w:val="32"/>
        </w:rPr>
        <w:t>棚室横向间隔</w:t>
      </w:r>
      <w:r>
        <w:rPr>
          <w:rFonts w:ascii="方正仿宋_GBK" w:eastAsia="方正仿宋_GBK" w:cs="方正仿宋_GBK" w:hint="eastAsia"/>
          <w:sz w:val="32"/>
          <w:szCs w:val="32"/>
        </w:rPr>
        <w:t>4.0 m布置</w:t>
      </w:r>
      <w:r>
        <w:rPr>
          <w:rFonts w:ascii="方正仿宋_GBK" w:eastAsia="方正仿宋_GBK" w:cs="方正仿宋_GBK"/>
          <w:sz w:val="32"/>
          <w:szCs w:val="32"/>
        </w:rPr>
        <w:t>，</w:t>
      </w:r>
      <w:proofErr w:type="gramStart"/>
      <w:r>
        <w:rPr>
          <w:rFonts w:ascii="方正仿宋_GBK" w:eastAsia="方正仿宋_GBK" w:cs="方正仿宋_GBK" w:hint="eastAsia"/>
          <w:sz w:val="32"/>
          <w:szCs w:val="32"/>
        </w:rPr>
        <w:t>托膜线</w:t>
      </w:r>
      <w:proofErr w:type="gramEnd"/>
      <w:r>
        <w:rPr>
          <w:rFonts w:ascii="方正仿宋_GBK" w:eastAsia="方正仿宋_GBK" w:cs="方正仿宋_GBK"/>
          <w:sz w:val="32"/>
          <w:szCs w:val="32"/>
        </w:rPr>
        <w:t>或副钢丝</w:t>
      </w:r>
      <w:r>
        <w:rPr>
          <w:rFonts w:ascii="方正仿宋_GBK" w:eastAsia="方正仿宋_GBK" w:cs="方正仿宋_GBK" w:hint="eastAsia"/>
          <w:sz w:val="32"/>
          <w:szCs w:val="32"/>
        </w:rPr>
        <w:t>φ0.11</w:t>
      </w:r>
      <w:r>
        <w:rPr>
          <w:rFonts w:ascii="方正仿宋_GBK" w:eastAsia="方正仿宋_GBK" w:cs="方正仿宋_GBK"/>
          <w:sz w:val="32"/>
          <w:szCs w:val="32"/>
        </w:rPr>
        <w:t xml:space="preserve"> </w:t>
      </w:r>
      <w:r>
        <w:rPr>
          <w:rFonts w:ascii="方正仿宋_GBK" w:eastAsia="方正仿宋_GBK" w:cs="方正仿宋_GBK" w:hint="eastAsia"/>
          <w:sz w:val="32"/>
          <w:szCs w:val="32"/>
        </w:rPr>
        <w:t>mm，</w:t>
      </w:r>
      <w:r>
        <w:rPr>
          <w:rFonts w:ascii="方正仿宋_GBK" w:eastAsia="方正仿宋_GBK" w:cs="方正仿宋_GBK"/>
          <w:sz w:val="32"/>
          <w:szCs w:val="32"/>
        </w:rPr>
        <w:t>沿棚室纵向架设，</w:t>
      </w:r>
      <w:proofErr w:type="gramStart"/>
      <w:r>
        <w:rPr>
          <w:rFonts w:ascii="方正仿宋_GBK" w:eastAsia="方正仿宋_GBK" w:cs="方正仿宋_GBK" w:hint="eastAsia"/>
          <w:sz w:val="32"/>
          <w:szCs w:val="32"/>
        </w:rPr>
        <w:t>托膜线</w:t>
      </w:r>
      <w:proofErr w:type="gramEnd"/>
      <w:r>
        <w:rPr>
          <w:rFonts w:ascii="方正仿宋_GBK" w:eastAsia="方正仿宋_GBK" w:cs="方正仿宋_GBK"/>
          <w:sz w:val="32"/>
          <w:szCs w:val="32"/>
        </w:rPr>
        <w:t>或副钢丝位于主钢丝</w:t>
      </w:r>
      <w:r>
        <w:rPr>
          <w:rFonts w:ascii="方正仿宋_GBK" w:eastAsia="方正仿宋_GBK" w:cs="方正仿宋_GBK" w:hint="eastAsia"/>
          <w:sz w:val="32"/>
          <w:szCs w:val="32"/>
        </w:rPr>
        <w:t>之上</w:t>
      </w:r>
      <w:r>
        <w:rPr>
          <w:rFonts w:ascii="方正仿宋_GBK" w:eastAsia="方正仿宋_GBK" w:cs="方正仿宋_GBK"/>
          <w:sz w:val="32"/>
          <w:szCs w:val="32"/>
        </w:rPr>
        <w:t>。</w:t>
      </w:r>
    </w:p>
    <w:p w14:paraId="217DF6E6" w14:textId="77777777" w:rsidR="00EF0E4B" w:rsidRDefault="00000000">
      <w:pPr>
        <w:adjustRightInd w:val="0"/>
        <w:snapToGrid w:val="0"/>
        <w:spacing w:line="600" w:lineRule="exact"/>
        <w:ind w:firstLineChars="200" w:firstLine="643"/>
        <w:rPr>
          <w:rFonts w:ascii="方正仿宋_GBK" w:eastAsia="方正仿宋_GBK" w:cs="方正仿宋_GBK" w:hint="eastAsia"/>
          <w:sz w:val="32"/>
          <w:szCs w:val="32"/>
        </w:rPr>
      </w:pPr>
      <w:r>
        <w:rPr>
          <w:rFonts w:ascii="方正仿宋_GBK" w:eastAsia="方正仿宋_GBK" w:cs="方正仿宋_GBK" w:hint="eastAsia"/>
          <w:b/>
          <w:bCs/>
          <w:sz w:val="32"/>
          <w:szCs w:val="32"/>
        </w:rPr>
        <w:lastRenderedPageBreak/>
        <w:t>4.水肥</w:t>
      </w:r>
      <w:r>
        <w:rPr>
          <w:rFonts w:ascii="方正仿宋_GBK" w:eastAsia="方正仿宋_GBK" w:cs="方正仿宋_GBK"/>
          <w:b/>
          <w:bCs/>
          <w:sz w:val="32"/>
          <w:szCs w:val="32"/>
        </w:rPr>
        <w:t>一体化</w:t>
      </w:r>
      <w:r>
        <w:rPr>
          <w:rFonts w:ascii="方正仿宋_GBK" w:eastAsia="方正仿宋_GBK" w:cs="方正仿宋_GBK" w:hint="eastAsia"/>
          <w:b/>
          <w:bCs/>
          <w:sz w:val="32"/>
          <w:szCs w:val="32"/>
        </w:rPr>
        <w:t>。</w:t>
      </w:r>
      <w:r>
        <w:rPr>
          <w:rFonts w:ascii="方正仿宋_GBK" w:eastAsia="方正仿宋_GBK" w:cs="方正仿宋_GBK" w:hint="eastAsia"/>
          <w:sz w:val="32"/>
          <w:szCs w:val="32"/>
        </w:rPr>
        <w:t>棚室</w:t>
      </w:r>
      <w:r>
        <w:rPr>
          <w:rFonts w:ascii="方正仿宋_GBK" w:eastAsia="方正仿宋_GBK" w:cs="方正仿宋_GBK"/>
          <w:sz w:val="32"/>
          <w:szCs w:val="32"/>
        </w:rPr>
        <w:t>需配</w:t>
      </w:r>
      <w:r>
        <w:rPr>
          <w:rFonts w:ascii="方正仿宋_GBK" w:eastAsia="方正仿宋_GBK" w:cs="方正仿宋_GBK" w:hint="eastAsia"/>
          <w:sz w:val="32"/>
          <w:szCs w:val="32"/>
        </w:rPr>
        <w:t>备</w:t>
      </w:r>
      <w:r>
        <w:rPr>
          <w:rFonts w:ascii="方正仿宋_GBK" w:eastAsia="方正仿宋_GBK" w:cs="方正仿宋_GBK"/>
          <w:sz w:val="32"/>
          <w:szCs w:val="32"/>
        </w:rPr>
        <w:t>水肥一体化灌溉设备，采用井水、河流沉井或蓄水池提</w:t>
      </w:r>
      <w:r>
        <w:rPr>
          <w:rFonts w:ascii="方正仿宋_GBK" w:eastAsia="方正仿宋_GBK" w:cs="方正仿宋_GBK" w:hint="eastAsia"/>
          <w:sz w:val="32"/>
          <w:szCs w:val="32"/>
        </w:rPr>
        <w:t>灌压力</w:t>
      </w:r>
      <w:r>
        <w:rPr>
          <w:rFonts w:ascii="方正仿宋_GBK" w:eastAsia="方正仿宋_GBK" w:cs="方正仿宋_GBK"/>
          <w:sz w:val="32"/>
          <w:szCs w:val="32"/>
        </w:rPr>
        <w:t>供水</w:t>
      </w:r>
      <w:r>
        <w:rPr>
          <w:rFonts w:ascii="方正仿宋_GBK" w:eastAsia="方正仿宋_GBK" w:cs="方正仿宋_GBK" w:hint="eastAsia"/>
          <w:sz w:val="32"/>
          <w:szCs w:val="32"/>
        </w:rPr>
        <w:t>，</w:t>
      </w:r>
      <w:r>
        <w:rPr>
          <w:rFonts w:ascii="方正仿宋_GBK" w:eastAsia="方正仿宋_GBK" w:cs="方正仿宋_GBK"/>
          <w:sz w:val="32"/>
          <w:szCs w:val="32"/>
        </w:rPr>
        <w:t>输水管道埋地深</w:t>
      </w:r>
      <w:r>
        <w:rPr>
          <w:rFonts w:ascii="方正仿宋_GBK" w:eastAsia="方正仿宋_GBK" w:cs="方正仿宋_GBK" w:hint="eastAsia"/>
          <w:sz w:val="32"/>
          <w:szCs w:val="32"/>
        </w:rPr>
        <w:t>0.6 m，</w:t>
      </w:r>
      <w:r>
        <w:rPr>
          <w:rFonts w:ascii="方正仿宋_GBK" w:eastAsia="方正仿宋_GBK" w:cs="方正仿宋_GBK"/>
          <w:sz w:val="32"/>
          <w:szCs w:val="32"/>
        </w:rPr>
        <w:t>接入棚室内部，出水口安装施肥器</w:t>
      </w:r>
      <w:r>
        <w:rPr>
          <w:rFonts w:ascii="方正仿宋_GBK" w:eastAsia="方正仿宋_GBK" w:cs="方正仿宋_GBK" w:hint="eastAsia"/>
          <w:sz w:val="32"/>
          <w:szCs w:val="32"/>
        </w:rPr>
        <w:t>，</w:t>
      </w:r>
      <w:r>
        <w:rPr>
          <w:rFonts w:ascii="方正仿宋_GBK" w:eastAsia="方正仿宋_GBK" w:cs="方正仿宋_GBK"/>
          <w:sz w:val="32"/>
          <w:szCs w:val="32"/>
        </w:rPr>
        <w:t>按照定植规格双行或单行</w:t>
      </w:r>
      <w:r>
        <w:rPr>
          <w:rFonts w:ascii="方正仿宋_GBK" w:eastAsia="方正仿宋_GBK" w:cs="方正仿宋_GBK" w:hint="eastAsia"/>
          <w:sz w:val="32"/>
          <w:szCs w:val="32"/>
        </w:rPr>
        <w:t>铺设</w:t>
      </w:r>
      <w:proofErr w:type="gramStart"/>
      <w:r>
        <w:rPr>
          <w:rFonts w:ascii="方正仿宋_GBK" w:eastAsia="方正仿宋_GBK" w:cs="方正仿宋_GBK" w:hint="eastAsia"/>
          <w:sz w:val="32"/>
          <w:szCs w:val="32"/>
        </w:rPr>
        <w:t>滴灌带</w:t>
      </w:r>
      <w:proofErr w:type="gramEnd"/>
      <w:r>
        <w:rPr>
          <w:rFonts w:ascii="方正仿宋_GBK" w:eastAsia="方正仿宋_GBK" w:cs="方正仿宋_GBK"/>
          <w:sz w:val="32"/>
          <w:szCs w:val="32"/>
        </w:rPr>
        <w:t>或微喷带</w:t>
      </w:r>
      <w:r>
        <w:rPr>
          <w:rFonts w:ascii="方正仿宋_GBK" w:eastAsia="方正仿宋_GBK" w:cs="方正仿宋_GBK" w:hint="eastAsia"/>
          <w:sz w:val="32"/>
          <w:szCs w:val="32"/>
        </w:rPr>
        <w:t>。</w:t>
      </w:r>
    </w:p>
    <w:p w14:paraId="7685C304" w14:textId="77777777" w:rsidR="00EF0E4B" w:rsidRDefault="00000000">
      <w:pPr>
        <w:adjustRightInd w:val="0"/>
        <w:snapToGrid w:val="0"/>
        <w:spacing w:line="600" w:lineRule="exact"/>
        <w:ind w:firstLineChars="200" w:firstLine="643"/>
        <w:rPr>
          <w:rFonts w:ascii="Times New Roman" w:hAnsi="Times New Roman" w:cs="Times New Roman"/>
        </w:rPr>
      </w:pPr>
      <w:r>
        <w:rPr>
          <w:rFonts w:ascii="Times New Roman" w:eastAsia="方正仿宋_GBK" w:hAnsi="Times New Roman" w:cs="Times New Roman" w:hint="eastAsia"/>
          <w:b/>
          <w:sz w:val="32"/>
          <w:szCs w:val="32"/>
        </w:rPr>
        <w:t>（三）</w:t>
      </w:r>
      <w:r>
        <w:rPr>
          <w:rFonts w:ascii="Times New Roman" w:eastAsia="方正仿宋_GBK" w:hAnsi="Times New Roman" w:cs="Times New Roman"/>
          <w:b/>
          <w:sz w:val="32"/>
          <w:szCs w:val="32"/>
        </w:rPr>
        <w:t>品种选择</w:t>
      </w:r>
    </w:p>
    <w:p w14:paraId="04975742" w14:textId="77777777" w:rsidR="00EF0E4B" w:rsidRDefault="00000000">
      <w:pPr>
        <w:pStyle w:val="a3"/>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选用耐</w:t>
      </w:r>
      <w:r>
        <w:rPr>
          <w:rFonts w:ascii="Times New Roman" w:eastAsia="方正仿宋_GBK" w:hAnsi="Times New Roman" w:cs="Times New Roman"/>
          <w:sz w:val="32"/>
          <w:szCs w:val="32"/>
        </w:rPr>
        <w:t>低温弱光、</w:t>
      </w:r>
      <w:r>
        <w:rPr>
          <w:rFonts w:ascii="Times New Roman" w:eastAsia="方正仿宋_GBK" w:hAnsi="Times New Roman" w:cs="Times New Roman" w:hint="eastAsia"/>
          <w:sz w:val="32"/>
          <w:szCs w:val="32"/>
        </w:rPr>
        <w:t>抗病，</w:t>
      </w:r>
      <w:r>
        <w:rPr>
          <w:rFonts w:ascii="Times New Roman" w:eastAsia="方正仿宋_GBK" w:hAnsi="Times New Roman" w:cs="Times New Roman"/>
          <w:sz w:val="32"/>
          <w:szCs w:val="32"/>
        </w:rPr>
        <w:t>连续坐果</w:t>
      </w:r>
      <w:r>
        <w:rPr>
          <w:rFonts w:ascii="Times New Roman" w:eastAsia="方正仿宋_GBK" w:hAnsi="Times New Roman" w:cs="Times New Roman" w:hint="eastAsia"/>
          <w:sz w:val="32"/>
          <w:szCs w:val="32"/>
        </w:rPr>
        <w:t>能力强</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优质、高产、商品性好的螺丝</w:t>
      </w:r>
      <w:proofErr w:type="gramStart"/>
      <w:r>
        <w:rPr>
          <w:rFonts w:ascii="Times New Roman" w:eastAsia="方正仿宋_GBK" w:hAnsi="Times New Roman" w:cs="Times New Roman" w:hint="eastAsia"/>
          <w:sz w:val="32"/>
          <w:szCs w:val="32"/>
        </w:rPr>
        <w:t>椒</w:t>
      </w:r>
      <w:proofErr w:type="gramEnd"/>
      <w:r>
        <w:rPr>
          <w:rFonts w:ascii="Times New Roman" w:eastAsia="方正仿宋_GBK" w:hAnsi="Times New Roman" w:cs="Times New Roman"/>
          <w:sz w:val="32"/>
          <w:szCs w:val="32"/>
        </w:rPr>
        <w:t>、线</w:t>
      </w:r>
      <w:proofErr w:type="gramStart"/>
      <w:r>
        <w:rPr>
          <w:rFonts w:ascii="Times New Roman" w:eastAsia="方正仿宋_GBK" w:hAnsi="Times New Roman" w:cs="Times New Roman"/>
          <w:sz w:val="32"/>
          <w:szCs w:val="32"/>
        </w:rPr>
        <w:t>椒</w:t>
      </w:r>
      <w:proofErr w:type="gramEnd"/>
      <w:r>
        <w:rPr>
          <w:rFonts w:ascii="Times New Roman" w:eastAsia="方正仿宋_GBK" w:hAnsi="Times New Roman" w:cs="Times New Roman"/>
          <w:sz w:val="32"/>
          <w:szCs w:val="32"/>
        </w:rPr>
        <w:t>、薄皮椒等</w:t>
      </w:r>
      <w:r>
        <w:rPr>
          <w:rFonts w:ascii="Times New Roman" w:eastAsia="方正仿宋_GBK" w:hAnsi="Times New Roman" w:cs="Times New Roman" w:hint="eastAsia"/>
          <w:sz w:val="32"/>
          <w:szCs w:val="32"/>
        </w:rPr>
        <w:t>鲜食辣椒品种，质量应符合</w:t>
      </w:r>
      <w:r>
        <w:rPr>
          <w:rFonts w:ascii="Times New Roman" w:eastAsia="方正仿宋_GBK" w:hAnsi="Times New Roman" w:cs="Times New Roman" w:hint="eastAsia"/>
          <w:sz w:val="32"/>
          <w:szCs w:val="32"/>
        </w:rPr>
        <w:t>GB 16715.3</w:t>
      </w:r>
      <w:r>
        <w:rPr>
          <w:rFonts w:ascii="Times New Roman" w:eastAsia="方正仿宋_GBK" w:hAnsi="Times New Roman" w:cs="Times New Roman" w:hint="eastAsia"/>
          <w:sz w:val="32"/>
          <w:szCs w:val="32"/>
        </w:rPr>
        <w:t>的规定</w:t>
      </w:r>
      <w:r>
        <w:rPr>
          <w:rFonts w:ascii="Times New Roman" w:eastAsia="方正仿宋_GBK" w:hAnsi="Times New Roman" w:cs="Times New Roman"/>
          <w:sz w:val="32"/>
          <w:szCs w:val="32"/>
        </w:rPr>
        <w:t>。</w:t>
      </w:r>
    </w:p>
    <w:p w14:paraId="0E2D6D5E" w14:textId="77777777" w:rsidR="00EF0E4B" w:rsidRDefault="0000000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（四）育苗准备</w:t>
      </w:r>
    </w:p>
    <w:p w14:paraId="198F7A25" w14:textId="77777777"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1.</w:t>
      </w:r>
      <w:r>
        <w:rPr>
          <w:rFonts w:ascii="Times New Roman" w:eastAsia="方正仿宋_GBK" w:hAnsi="Times New Roman" w:cs="Times New Roman" w:hint="eastAsia"/>
          <w:b/>
          <w:bCs/>
          <w:kern w:val="2"/>
          <w:sz w:val="32"/>
          <w:szCs w:val="32"/>
        </w:rPr>
        <w:t>育苗设施。</w:t>
      </w:r>
      <w:r>
        <w:rPr>
          <w:rFonts w:ascii="Times New Roman" w:eastAsia="方正仿宋_GBK" w:hAnsi="Times New Roman" w:cs="Times New Roman" w:hint="eastAsia"/>
          <w:kern w:val="2"/>
          <w:sz w:val="32"/>
          <w:szCs w:val="32"/>
        </w:rPr>
        <w:t>选择</w:t>
      </w:r>
      <w:r>
        <w:rPr>
          <w:rFonts w:ascii="Times New Roman" w:eastAsia="方正仿宋_GBK" w:hAnsi="Times New Roman" w:cs="Times New Roman"/>
          <w:kern w:val="2"/>
          <w:sz w:val="32"/>
          <w:szCs w:val="32"/>
        </w:rPr>
        <w:t>具有防雨遮阳</w:t>
      </w:r>
      <w:r>
        <w:rPr>
          <w:rFonts w:ascii="Times New Roman" w:eastAsia="方正仿宋_GBK" w:hAnsi="Times New Roman" w:cs="Times New Roman" w:hint="eastAsia"/>
          <w:kern w:val="2"/>
          <w:sz w:val="32"/>
          <w:szCs w:val="32"/>
        </w:rPr>
        <w:t>功能</w:t>
      </w:r>
      <w:r>
        <w:rPr>
          <w:rFonts w:ascii="Times New Roman" w:eastAsia="方正仿宋_GBK" w:hAnsi="Times New Roman" w:cs="Times New Roman"/>
          <w:kern w:val="2"/>
          <w:sz w:val="32"/>
          <w:szCs w:val="32"/>
        </w:rPr>
        <w:t>的</w:t>
      </w:r>
      <w:r>
        <w:rPr>
          <w:rFonts w:ascii="Times New Roman" w:eastAsia="方正仿宋_GBK" w:hAnsi="Times New Roman" w:cs="Times New Roman" w:hint="eastAsia"/>
          <w:kern w:val="2"/>
          <w:sz w:val="32"/>
          <w:szCs w:val="32"/>
        </w:rPr>
        <w:t>塑料</w:t>
      </w:r>
      <w:r>
        <w:rPr>
          <w:rFonts w:ascii="Times New Roman" w:eastAsia="方正仿宋_GBK" w:hAnsi="Times New Roman" w:cs="Times New Roman"/>
          <w:kern w:val="2"/>
          <w:sz w:val="32"/>
          <w:szCs w:val="32"/>
        </w:rPr>
        <w:t>大棚或</w:t>
      </w:r>
      <w:r>
        <w:rPr>
          <w:rFonts w:ascii="Times New Roman" w:eastAsia="方正仿宋_GBK" w:hAnsi="Times New Roman" w:cs="Times New Roman" w:hint="eastAsia"/>
          <w:kern w:val="2"/>
          <w:sz w:val="32"/>
          <w:szCs w:val="32"/>
        </w:rPr>
        <w:t>薄膜温室。推荐采用塑料</w:t>
      </w:r>
      <w:proofErr w:type="gramStart"/>
      <w:r>
        <w:rPr>
          <w:rFonts w:ascii="Times New Roman" w:eastAsia="方正仿宋_GBK" w:hAnsi="Times New Roman" w:cs="Times New Roman" w:hint="eastAsia"/>
          <w:kern w:val="2"/>
          <w:sz w:val="32"/>
          <w:szCs w:val="32"/>
        </w:rPr>
        <w:t>穴盘或漂浮盘等护</w:t>
      </w:r>
      <w:proofErr w:type="gramEnd"/>
      <w:r>
        <w:rPr>
          <w:rFonts w:ascii="Times New Roman" w:eastAsia="方正仿宋_GBK" w:hAnsi="Times New Roman" w:cs="Times New Roman" w:hint="eastAsia"/>
          <w:kern w:val="2"/>
          <w:sz w:val="32"/>
          <w:szCs w:val="32"/>
        </w:rPr>
        <w:t>根育苗技术，育苗</w:t>
      </w:r>
      <w:proofErr w:type="gramStart"/>
      <w:r>
        <w:rPr>
          <w:rFonts w:ascii="Times New Roman" w:eastAsia="方正仿宋_GBK" w:hAnsi="Times New Roman" w:cs="Times New Roman"/>
          <w:kern w:val="2"/>
          <w:sz w:val="32"/>
          <w:szCs w:val="32"/>
        </w:rPr>
        <w:t>穴</w:t>
      </w:r>
      <w:proofErr w:type="gramEnd"/>
      <w:r>
        <w:rPr>
          <w:rFonts w:ascii="Times New Roman" w:eastAsia="方正仿宋_GBK" w:hAnsi="Times New Roman" w:cs="Times New Roman"/>
          <w:kern w:val="2"/>
          <w:sz w:val="32"/>
          <w:szCs w:val="32"/>
        </w:rPr>
        <w:t>盘符合</w:t>
      </w:r>
      <w:r>
        <w:rPr>
          <w:rFonts w:ascii="Times New Roman" w:eastAsia="方正仿宋_GBK" w:hAnsi="Times New Roman" w:cs="Times New Roman" w:hint="eastAsia"/>
          <w:kern w:val="2"/>
          <w:sz w:val="32"/>
          <w:szCs w:val="32"/>
        </w:rPr>
        <w:t>NY/T4203</w:t>
      </w:r>
      <w:r>
        <w:rPr>
          <w:rFonts w:ascii="Times New Roman" w:eastAsia="方正仿宋_GBK" w:hAnsi="Times New Roman" w:cs="Times New Roman" w:hint="eastAsia"/>
          <w:kern w:val="2"/>
          <w:sz w:val="32"/>
          <w:szCs w:val="32"/>
        </w:rPr>
        <w:t>的</w:t>
      </w:r>
      <w:r>
        <w:rPr>
          <w:rFonts w:ascii="Times New Roman" w:eastAsia="方正仿宋_GBK" w:hAnsi="Times New Roman" w:cs="Times New Roman"/>
          <w:kern w:val="2"/>
          <w:sz w:val="32"/>
          <w:szCs w:val="32"/>
        </w:rPr>
        <w:t>规定。</w:t>
      </w:r>
    </w:p>
    <w:p w14:paraId="4813289E" w14:textId="6D8A696C"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2.</w:t>
      </w:r>
      <w:r>
        <w:rPr>
          <w:rFonts w:ascii="Times New Roman" w:eastAsia="方正仿宋_GBK" w:hAnsi="Times New Roman" w:cs="Times New Roman" w:hint="eastAsia"/>
          <w:b/>
          <w:bCs/>
          <w:kern w:val="2"/>
          <w:sz w:val="32"/>
          <w:szCs w:val="32"/>
        </w:rPr>
        <w:t>棚室消毒。</w:t>
      </w:r>
      <w:r>
        <w:rPr>
          <w:rFonts w:ascii="Times New Roman" w:eastAsia="方正仿宋_GBK" w:hAnsi="Times New Roman" w:cs="Times New Roman" w:hint="eastAsia"/>
          <w:kern w:val="2"/>
          <w:sz w:val="32"/>
          <w:szCs w:val="32"/>
        </w:rPr>
        <w:t>夏季高温季节密闭棚室</w:t>
      </w:r>
      <w:r>
        <w:rPr>
          <w:rFonts w:ascii="Times New Roman" w:eastAsia="方正仿宋_GBK" w:hAnsi="Times New Roman" w:cs="Times New Roman" w:hint="eastAsia"/>
          <w:kern w:val="2"/>
          <w:sz w:val="32"/>
          <w:szCs w:val="32"/>
        </w:rPr>
        <w:t>7</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d</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10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d</w:t>
      </w:r>
      <w:r>
        <w:rPr>
          <w:rFonts w:ascii="Times New Roman" w:eastAsia="方正仿宋_GBK" w:hAnsi="Times New Roman" w:cs="Times New Roman" w:hint="eastAsia"/>
          <w:kern w:val="2"/>
          <w:sz w:val="32"/>
          <w:szCs w:val="32"/>
        </w:rPr>
        <w:t>，棚内温度超过</w:t>
      </w:r>
      <w:r>
        <w:rPr>
          <w:rFonts w:ascii="Times New Roman" w:eastAsia="方正仿宋_GBK" w:hAnsi="Times New Roman" w:cs="Times New Roman" w:hint="eastAsia"/>
          <w:kern w:val="2"/>
          <w:sz w:val="32"/>
          <w:szCs w:val="32"/>
        </w:rPr>
        <w:t>30</w:t>
      </w:r>
      <w:r>
        <w:rPr>
          <w:rFonts w:ascii="Times New Roman" w:eastAsia="方正仿宋_GBK" w:hAnsi="Times New Roman" w:cs="Times New Roman" w:hint="eastAsia"/>
          <w:kern w:val="2"/>
          <w:sz w:val="32"/>
          <w:szCs w:val="32"/>
        </w:rPr>
        <w:t>℃时敞棚降温，杀灭土壤中部份病原菌，预防猝倒、立枯、枯萎病等病害。</w:t>
      </w:r>
    </w:p>
    <w:p w14:paraId="06668112" w14:textId="77777777"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3.</w:t>
      </w:r>
      <w:r>
        <w:rPr>
          <w:rFonts w:ascii="Times New Roman" w:eastAsia="方正仿宋_GBK" w:hAnsi="Times New Roman" w:cs="Times New Roman" w:hint="eastAsia"/>
          <w:b/>
          <w:bCs/>
          <w:kern w:val="2"/>
          <w:sz w:val="32"/>
          <w:szCs w:val="32"/>
        </w:rPr>
        <w:t>苗床处理。</w:t>
      </w:r>
      <w:r>
        <w:rPr>
          <w:rFonts w:ascii="Times New Roman" w:eastAsia="方正仿宋_GBK" w:hAnsi="Times New Roman" w:cs="Times New Roman" w:hint="eastAsia"/>
          <w:kern w:val="2"/>
          <w:sz w:val="32"/>
          <w:szCs w:val="32"/>
        </w:rPr>
        <w:t>选用</w:t>
      </w:r>
      <w:r>
        <w:rPr>
          <w:rFonts w:ascii="Times New Roman" w:eastAsia="方正仿宋_GBK" w:hAnsi="Times New Roman" w:cs="Times New Roman" w:hint="eastAsia"/>
          <w:kern w:val="2"/>
          <w:sz w:val="32"/>
          <w:szCs w:val="32"/>
        </w:rPr>
        <w:t>50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多菌灵可湿性粉剂与</w:t>
      </w:r>
      <w:r>
        <w:rPr>
          <w:rFonts w:ascii="Times New Roman" w:eastAsia="方正仿宋_GBK" w:hAnsi="Times New Roman" w:cs="Times New Roman" w:hint="eastAsia"/>
          <w:kern w:val="2"/>
          <w:sz w:val="32"/>
          <w:szCs w:val="32"/>
        </w:rPr>
        <w:t>50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代</w:t>
      </w:r>
      <w:proofErr w:type="gramStart"/>
      <w:r>
        <w:rPr>
          <w:rFonts w:ascii="Times New Roman" w:eastAsia="方正仿宋_GBK" w:hAnsi="Times New Roman" w:cs="Times New Roman" w:hint="eastAsia"/>
          <w:kern w:val="2"/>
          <w:sz w:val="32"/>
          <w:szCs w:val="32"/>
        </w:rPr>
        <w:t>森锌按</w:t>
      </w:r>
      <w:proofErr w:type="gramEnd"/>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混合后，每</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m</w:t>
      </w:r>
      <w:r>
        <w:rPr>
          <w:rFonts w:ascii="Times New Roman" w:eastAsia="方正仿宋_GBK" w:hAnsi="Times New Roman" w:cs="Times New Roman"/>
          <w:kern w:val="2"/>
          <w:sz w:val="32"/>
          <w:szCs w:val="32"/>
        </w:rPr>
        <w:t>²</w:t>
      </w:r>
      <w:r>
        <w:rPr>
          <w:rFonts w:ascii="Times New Roman" w:eastAsia="方正仿宋_GBK" w:hAnsi="Times New Roman" w:cs="Times New Roman" w:hint="eastAsia"/>
          <w:kern w:val="2"/>
          <w:sz w:val="32"/>
          <w:szCs w:val="32"/>
        </w:rPr>
        <w:t>苗床用药</w:t>
      </w:r>
      <w:r>
        <w:rPr>
          <w:rFonts w:ascii="Times New Roman" w:eastAsia="方正仿宋_GBK" w:hAnsi="Times New Roman" w:cs="Times New Roman" w:hint="eastAsia"/>
          <w:kern w:val="2"/>
          <w:sz w:val="32"/>
          <w:szCs w:val="32"/>
        </w:rPr>
        <w:t>2</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g</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2.5</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g</w:t>
      </w:r>
      <w:r>
        <w:rPr>
          <w:rFonts w:ascii="Times New Roman" w:eastAsia="方正仿宋_GBK" w:hAnsi="Times New Roman" w:cs="Times New Roman" w:hint="eastAsia"/>
          <w:kern w:val="2"/>
          <w:sz w:val="32"/>
          <w:szCs w:val="32"/>
        </w:rPr>
        <w:t>进行</w:t>
      </w:r>
      <w:r>
        <w:rPr>
          <w:rFonts w:ascii="Times New Roman" w:eastAsia="方正仿宋_GBK" w:hAnsi="Times New Roman" w:cs="Times New Roman"/>
          <w:kern w:val="2"/>
          <w:sz w:val="32"/>
          <w:szCs w:val="32"/>
        </w:rPr>
        <w:t>苗床消毒</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然后</w:t>
      </w:r>
      <w:r>
        <w:rPr>
          <w:rFonts w:ascii="Times New Roman" w:eastAsia="方正仿宋_GBK" w:hAnsi="Times New Roman" w:cs="Times New Roman"/>
          <w:kern w:val="2"/>
          <w:sz w:val="32"/>
          <w:szCs w:val="32"/>
        </w:rPr>
        <w:t>铺设园艺地布</w:t>
      </w:r>
      <w:r>
        <w:rPr>
          <w:rFonts w:ascii="Times New Roman" w:eastAsia="方正仿宋_GBK" w:hAnsi="Times New Roman" w:cs="Times New Roman" w:hint="eastAsia"/>
          <w:kern w:val="2"/>
          <w:sz w:val="32"/>
          <w:szCs w:val="32"/>
        </w:rPr>
        <w:t>。</w:t>
      </w:r>
    </w:p>
    <w:p w14:paraId="55F10386" w14:textId="77777777"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4.</w:t>
      </w:r>
      <w:r>
        <w:rPr>
          <w:rFonts w:ascii="Times New Roman" w:eastAsia="方正仿宋_GBK" w:hAnsi="Times New Roman" w:cs="Times New Roman" w:hint="eastAsia"/>
          <w:b/>
          <w:bCs/>
          <w:kern w:val="2"/>
          <w:sz w:val="32"/>
          <w:szCs w:val="32"/>
        </w:rPr>
        <w:t>育苗</w:t>
      </w:r>
      <w:r>
        <w:rPr>
          <w:rFonts w:ascii="Times New Roman" w:eastAsia="方正仿宋_GBK" w:hAnsi="Times New Roman" w:cs="Times New Roman"/>
          <w:b/>
          <w:bCs/>
          <w:kern w:val="2"/>
          <w:sz w:val="32"/>
          <w:szCs w:val="32"/>
        </w:rPr>
        <w:t>基质</w:t>
      </w:r>
      <w:r>
        <w:rPr>
          <w:rFonts w:ascii="Times New Roman" w:eastAsia="方正仿宋_GBK" w:hAnsi="Times New Roman" w:cs="Times New Roman" w:hint="eastAsia"/>
          <w:b/>
          <w:bCs/>
          <w:kern w:val="2"/>
          <w:sz w:val="32"/>
          <w:szCs w:val="32"/>
        </w:rPr>
        <w:t>。</w:t>
      </w:r>
      <w:r>
        <w:rPr>
          <w:rFonts w:ascii="Times New Roman" w:eastAsia="方正仿宋_GBK" w:hAnsi="Times New Roman" w:cs="Times New Roman" w:hint="eastAsia"/>
          <w:kern w:val="2"/>
          <w:sz w:val="32"/>
          <w:szCs w:val="32"/>
        </w:rPr>
        <w:t>选用</w:t>
      </w:r>
      <w:r>
        <w:rPr>
          <w:rFonts w:ascii="Times New Roman" w:eastAsia="方正仿宋_GBK" w:hAnsi="Times New Roman" w:cs="Times New Roman"/>
          <w:kern w:val="2"/>
          <w:sz w:val="32"/>
          <w:szCs w:val="32"/>
        </w:rPr>
        <w:t>无毒富含有机质的商品育苗专用基质</w:t>
      </w:r>
      <w:r>
        <w:rPr>
          <w:rFonts w:ascii="Times New Roman" w:eastAsia="方正仿宋_GBK" w:hAnsi="Times New Roman" w:cs="Times New Roman" w:hint="eastAsia"/>
          <w:kern w:val="2"/>
          <w:sz w:val="32"/>
          <w:szCs w:val="32"/>
        </w:rPr>
        <w:t>或</w:t>
      </w:r>
      <w:r>
        <w:rPr>
          <w:rFonts w:ascii="Times New Roman" w:eastAsia="方正仿宋_GBK" w:hAnsi="Times New Roman" w:cs="Times New Roman"/>
          <w:kern w:val="2"/>
          <w:sz w:val="32"/>
          <w:szCs w:val="32"/>
        </w:rPr>
        <w:t>自配基质，</w:t>
      </w:r>
      <w:r>
        <w:rPr>
          <w:rFonts w:ascii="Times New Roman" w:eastAsia="方正仿宋_GBK" w:hAnsi="Times New Roman" w:cs="Times New Roman" w:hint="eastAsia"/>
          <w:kern w:val="2"/>
          <w:sz w:val="32"/>
          <w:szCs w:val="32"/>
        </w:rPr>
        <w:t>质量应</w:t>
      </w:r>
      <w:r>
        <w:rPr>
          <w:rFonts w:ascii="Times New Roman" w:eastAsia="方正仿宋_GBK" w:hAnsi="Times New Roman" w:cs="Times New Roman"/>
          <w:kern w:val="2"/>
          <w:sz w:val="32"/>
          <w:szCs w:val="32"/>
        </w:rPr>
        <w:t>符合</w:t>
      </w:r>
      <w:r>
        <w:rPr>
          <w:rFonts w:ascii="Times New Roman" w:eastAsia="方正仿宋_GBK" w:hAnsi="Times New Roman" w:cs="Times New Roman" w:hint="eastAsia"/>
          <w:kern w:val="2"/>
          <w:sz w:val="32"/>
          <w:szCs w:val="32"/>
        </w:rPr>
        <w:t>NY/2118</w:t>
      </w:r>
      <w:r>
        <w:rPr>
          <w:rFonts w:ascii="Times New Roman" w:eastAsia="方正仿宋_GBK" w:hAnsi="Times New Roman" w:cs="Times New Roman" w:hint="eastAsia"/>
          <w:kern w:val="2"/>
          <w:sz w:val="32"/>
          <w:szCs w:val="32"/>
        </w:rPr>
        <w:t>的</w:t>
      </w:r>
      <w:r>
        <w:rPr>
          <w:rFonts w:ascii="Times New Roman" w:eastAsia="方正仿宋_GBK" w:hAnsi="Times New Roman" w:cs="Times New Roman"/>
          <w:kern w:val="2"/>
          <w:sz w:val="32"/>
          <w:szCs w:val="32"/>
        </w:rPr>
        <w:t>规定</w:t>
      </w:r>
      <w:r>
        <w:rPr>
          <w:rFonts w:ascii="Times New Roman" w:eastAsia="方正仿宋_GBK" w:hAnsi="Times New Roman" w:cs="Times New Roman" w:hint="eastAsia"/>
          <w:kern w:val="2"/>
          <w:sz w:val="32"/>
          <w:szCs w:val="32"/>
        </w:rPr>
        <w:t>。</w:t>
      </w:r>
    </w:p>
    <w:p w14:paraId="02085808" w14:textId="77777777"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5.</w:t>
      </w:r>
      <w:r>
        <w:rPr>
          <w:rFonts w:ascii="Times New Roman" w:eastAsia="方正仿宋_GBK" w:hAnsi="Times New Roman" w:cs="Times New Roman" w:hint="eastAsia"/>
          <w:b/>
          <w:bCs/>
          <w:kern w:val="2"/>
          <w:sz w:val="32"/>
          <w:szCs w:val="32"/>
        </w:rPr>
        <w:t>基质装盘。</w:t>
      </w:r>
      <w:r>
        <w:rPr>
          <w:rFonts w:ascii="Times New Roman" w:eastAsia="方正仿宋_GBK" w:hAnsi="Times New Roman" w:cs="Times New Roman" w:hint="eastAsia"/>
          <w:kern w:val="2"/>
          <w:sz w:val="32"/>
          <w:szCs w:val="32"/>
        </w:rPr>
        <w:t>将基质</w:t>
      </w:r>
      <w:r>
        <w:rPr>
          <w:rFonts w:ascii="Times New Roman" w:eastAsia="方正仿宋_GBK" w:hAnsi="Times New Roman" w:cs="Times New Roman"/>
          <w:kern w:val="2"/>
          <w:sz w:val="32"/>
          <w:szCs w:val="32"/>
        </w:rPr>
        <w:t>装入</w:t>
      </w:r>
      <w:proofErr w:type="gramStart"/>
      <w:r>
        <w:rPr>
          <w:rFonts w:ascii="Times New Roman" w:eastAsia="方正仿宋_GBK" w:hAnsi="Times New Roman" w:cs="Times New Roman" w:hint="eastAsia"/>
          <w:kern w:val="2"/>
          <w:sz w:val="32"/>
          <w:szCs w:val="32"/>
        </w:rPr>
        <w:t>塑料穴盘或</w:t>
      </w:r>
      <w:proofErr w:type="gramEnd"/>
      <w:r>
        <w:rPr>
          <w:rFonts w:ascii="Times New Roman" w:eastAsia="方正仿宋_GBK" w:hAnsi="Times New Roman" w:cs="Times New Roman" w:hint="eastAsia"/>
          <w:kern w:val="2"/>
          <w:sz w:val="32"/>
          <w:szCs w:val="32"/>
        </w:rPr>
        <w:t>漂浮育苗盘中</w:t>
      </w:r>
      <w:r>
        <w:rPr>
          <w:rFonts w:ascii="Times New Roman" w:eastAsia="方正仿宋_GBK" w:hAnsi="Times New Roman" w:cs="Times New Roman"/>
          <w:kern w:val="2"/>
          <w:sz w:val="32"/>
          <w:szCs w:val="32"/>
        </w:rPr>
        <w:t>，确保每个孔穴都装满基质，用刮板</w:t>
      </w:r>
      <w:proofErr w:type="gramStart"/>
      <w:r>
        <w:rPr>
          <w:rFonts w:ascii="Times New Roman" w:eastAsia="方正仿宋_GBK" w:hAnsi="Times New Roman" w:cs="Times New Roman" w:hint="eastAsia"/>
          <w:kern w:val="2"/>
          <w:sz w:val="32"/>
          <w:szCs w:val="32"/>
        </w:rPr>
        <w:t>从穴盘</w:t>
      </w:r>
      <w:r>
        <w:rPr>
          <w:rFonts w:ascii="Times New Roman" w:eastAsia="方正仿宋_GBK" w:hAnsi="Times New Roman" w:cs="Times New Roman"/>
          <w:kern w:val="2"/>
          <w:sz w:val="32"/>
          <w:szCs w:val="32"/>
        </w:rPr>
        <w:t>的</w:t>
      </w:r>
      <w:proofErr w:type="gramEnd"/>
      <w:r>
        <w:rPr>
          <w:rFonts w:ascii="Times New Roman" w:eastAsia="方正仿宋_GBK" w:hAnsi="Times New Roman" w:cs="Times New Roman" w:hint="eastAsia"/>
          <w:kern w:val="2"/>
          <w:sz w:val="32"/>
          <w:szCs w:val="32"/>
        </w:rPr>
        <w:t>一方</w:t>
      </w:r>
      <w:r>
        <w:rPr>
          <w:rFonts w:ascii="Times New Roman" w:eastAsia="方正仿宋_GBK" w:hAnsi="Times New Roman" w:cs="Times New Roman"/>
          <w:kern w:val="2"/>
          <w:sz w:val="32"/>
          <w:szCs w:val="32"/>
        </w:rPr>
        <w:t>刮向另一方</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lastRenderedPageBreak/>
        <w:t>装盘后</w:t>
      </w:r>
      <w:r>
        <w:rPr>
          <w:rFonts w:ascii="Times New Roman" w:eastAsia="方正仿宋_GBK" w:hAnsi="Times New Roman" w:cs="Times New Roman"/>
          <w:kern w:val="2"/>
          <w:sz w:val="32"/>
          <w:szCs w:val="32"/>
        </w:rPr>
        <w:t>各个格室应能清晰可见。用</w:t>
      </w:r>
      <w:r>
        <w:rPr>
          <w:rFonts w:ascii="Times New Roman" w:eastAsia="方正仿宋_GBK" w:hAnsi="Times New Roman" w:cs="Times New Roman" w:hint="eastAsia"/>
          <w:kern w:val="2"/>
          <w:sz w:val="32"/>
          <w:szCs w:val="32"/>
        </w:rPr>
        <w:t>装满</w:t>
      </w:r>
      <w:r>
        <w:rPr>
          <w:rFonts w:ascii="Times New Roman" w:eastAsia="方正仿宋_GBK" w:hAnsi="Times New Roman" w:cs="Times New Roman"/>
          <w:kern w:val="2"/>
          <w:sz w:val="32"/>
          <w:szCs w:val="32"/>
        </w:rPr>
        <w:t>基质</w:t>
      </w:r>
      <w:proofErr w:type="gramStart"/>
      <w:r>
        <w:rPr>
          <w:rFonts w:ascii="Times New Roman" w:eastAsia="方正仿宋_GBK" w:hAnsi="Times New Roman" w:cs="Times New Roman"/>
          <w:kern w:val="2"/>
          <w:sz w:val="32"/>
          <w:szCs w:val="32"/>
        </w:rPr>
        <w:t>的穴盘叠放</w:t>
      </w:r>
      <w:proofErr w:type="gramEnd"/>
      <w:r>
        <w:rPr>
          <w:rFonts w:ascii="Times New Roman" w:eastAsia="方正仿宋_GBK" w:hAnsi="Times New Roman" w:cs="Times New Roman"/>
          <w:kern w:val="2"/>
          <w:sz w:val="32"/>
          <w:szCs w:val="32"/>
        </w:rPr>
        <w:t>压孔，或用</w:t>
      </w:r>
      <w:proofErr w:type="gramStart"/>
      <w:r>
        <w:rPr>
          <w:rFonts w:ascii="Times New Roman" w:eastAsia="方正仿宋_GBK" w:hAnsi="Times New Roman" w:cs="Times New Roman"/>
          <w:kern w:val="2"/>
          <w:sz w:val="32"/>
          <w:szCs w:val="32"/>
        </w:rPr>
        <w:t>与穴盘规格</w:t>
      </w:r>
      <w:proofErr w:type="gramEnd"/>
      <w:r>
        <w:rPr>
          <w:rFonts w:ascii="Times New Roman" w:eastAsia="方正仿宋_GBK" w:hAnsi="Times New Roman" w:cs="Times New Roman"/>
          <w:kern w:val="2"/>
          <w:sz w:val="32"/>
          <w:szCs w:val="32"/>
        </w:rPr>
        <w:t>相对应的打孔器打孔，每个孔</w:t>
      </w:r>
      <w:r>
        <w:rPr>
          <w:rFonts w:ascii="Times New Roman" w:eastAsia="方正仿宋_GBK" w:hAnsi="Times New Roman" w:cs="Times New Roman" w:hint="eastAsia"/>
          <w:kern w:val="2"/>
          <w:sz w:val="32"/>
          <w:szCs w:val="32"/>
        </w:rPr>
        <w:t>穴</w:t>
      </w:r>
      <w:r>
        <w:rPr>
          <w:rFonts w:ascii="Times New Roman" w:eastAsia="方正仿宋_GBK" w:hAnsi="Times New Roman" w:cs="Times New Roman"/>
          <w:kern w:val="2"/>
          <w:sz w:val="32"/>
          <w:szCs w:val="32"/>
        </w:rPr>
        <w:t>直径</w:t>
      </w:r>
      <w:r>
        <w:rPr>
          <w:rFonts w:ascii="Times New Roman" w:eastAsia="方正仿宋_GBK" w:hAnsi="Times New Roman" w:cs="Times New Roman" w:hint="eastAsia"/>
          <w:kern w:val="2"/>
          <w:sz w:val="32"/>
          <w:szCs w:val="32"/>
        </w:rPr>
        <w:t>1 cm</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深</w:t>
      </w:r>
      <w:r>
        <w:rPr>
          <w:rFonts w:ascii="Times New Roman" w:eastAsia="方正仿宋_GBK" w:hAnsi="Times New Roman" w:cs="Times New Roman" w:hint="eastAsia"/>
          <w:kern w:val="2"/>
          <w:sz w:val="32"/>
          <w:szCs w:val="32"/>
        </w:rPr>
        <w:t>0.8 cm</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kern w:val="2"/>
          <w:sz w:val="32"/>
          <w:szCs w:val="32"/>
        </w:rPr>
        <w:t xml:space="preserve">.0 </w:t>
      </w:r>
      <w:r>
        <w:rPr>
          <w:rFonts w:ascii="Times New Roman" w:eastAsia="方正仿宋_GBK" w:hAnsi="Times New Roman" w:cs="Times New Roman" w:hint="eastAsia"/>
          <w:kern w:val="2"/>
          <w:sz w:val="32"/>
          <w:szCs w:val="32"/>
        </w:rPr>
        <w:t>cm</w:t>
      </w:r>
    </w:p>
    <w:p w14:paraId="3C5A7DCE" w14:textId="77777777"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6.</w:t>
      </w:r>
      <w:r>
        <w:rPr>
          <w:rFonts w:ascii="Times New Roman" w:eastAsia="方正仿宋_GBK" w:hAnsi="Times New Roman" w:cs="Times New Roman" w:hint="eastAsia"/>
          <w:b/>
          <w:bCs/>
          <w:kern w:val="2"/>
          <w:sz w:val="32"/>
          <w:szCs w:val="32"/>
        </w:rPr>
        <w:t>种子处理。</w:t>
      </w:r>
      <w:r>
        <w:rPr>
          <w:rFonts w:ascii="Times New Roman" w:eastAsia="方正仿宋_GBK" w:hAnsi="Times New Roman" w:cs="Times New Roman"/>
          <w:kern w:val="2"/>
          <w:sz w:val="32"/>
          <w:szCs w:val="32"/>
        </w:rPr>
        <w:t>经消毒包衣</w:t>
      </w:r>
      <w:r>
        <w:rPr>
          <w:rFonts w:ascii="Times New Roman" w:eastAsia="方正仿宋_GBK" w:hAnsi="Times New Roman" w:cs="Times New Roman" w:hint="eastAsia"/>
          <w:kern w:val="2"/>
          <w:sz w:val="32"/>
          <w:szCs w:val="32"/>
        </w:rPr>
        <w:t>的种子直接</w:t>
      </w:r>
      <w:r>
        <w:rPr>
          <w:rFonts w:ascii="Times New Roman" w:eastAsia="方正仿宋_GBK" w:hAnsi="Times New Roman" w:cs="Times New Roman"/>
          <w:kern w:val="2"/>
          <w:sz w:val="32"/>
          <w:szCs w:val="32"/>
        </w:rPr>
        <w:t>播种，未经消毒包衣</w:t>
      </w:r>
      <w:r>
        <w:rPr>
          <w:rFonts w:ascii="Times New Roman" w:eastAsia="方正仿宋_GBK" w:hAnsi="Times New Roman" w:cs="Times New Roman" w:hint="eastAsia"/>
          <w:kern w:val="2"/>
          <w:sz w:val="32"/>
          <w:szCs w:val="32"/>
        </w:rPr>
        <w:t>的种子</w:t>
      </w:r>
      <w:r>
        <w:rPr>
          <w:rFonts w:ascii="Times New Roman" w:eastAsia="方正仿宋_GBK" w:hAnsi="Times New Roman" w:cs="Times New Roman"/>
          <w:kern w:val="2"/>
          <w:sz w:val="32"/>
          <w:szCs w:val="32"/>
        </w:rPr>
        <w:t>进行</w:t>
      </w:r>
      <w:r>
        <w:rPr>
          <w:rFonts w:ascii="Times New Roman" w:eastAsia="方正仿宋_GBK" w:hAnsi="Times New Roman" w:cs="Times New Roman" w:hint="eastAsia"/>
          <w:kern w:val="2"/>
          <w:sz w:val="32"/>
          <w:szCs w:val="32"/>
        </w:rPr>
        <w:t>干热处理、或温汤浸种或药剂浸种。</w:t>
      </w:r>
    </w:p>
    <w:p w14:paraId="56C5106D" w14:textId="04E8AEE6"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7.</w:t>
      </w:r>
      <w:r>
        <w:rPr>
          <w:rFonts w:ascii="Times New Roman" w:eastAsia="方正仿宋_GBK" w:hAnsi="Times New Roman" w:cs="Times New Roman" w:hint="eastAsia"/>
          <w:b/>
          <w:bCs/>
          <w:kern w:val="2"/>
          <w:sz w:val="32"/>
          <w:szCs w:val="32"/>
        </w:rPr>
        <w:t>催芽。</w:t>
      </w:r>
      <w:r>
        <w:rPr>
          <w:rFonts w:ascii="Times New Roman" w:eastAsia="方正仿宋_GBK" w:hAnsi="Times New Roman" w:cs="Times New Roman" w:hint="eastAsia"/>
          <w:kern w:val="2"/>
          <w:sz w:val="32"/>
          <w:szCs w:val="32"/>
        </w:rPr>
        <w:t>播前</w:t>
      </w:r>
      <w:r>
        <w:rPr>
          <w:rFonts w:ascii="Times New Roman" w:eastAsia="方正仿宋_GBK" w:hAnsi="Times New Roman" w:cs="Times New Roman" w:hint="eastAsia"/>
          <w:kern w:val="2"/>
          <w:sz w:val="32"/>
          <w:szCs w:val="32"/>
        </w:rPr>
        <w:t>3</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d</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5</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d</w:t>
      </w:r>
      <w:r>
        <w:rPr>
          <w:rFonts w:ascii="Times New Roman" w:eastAsia="方正仿宋_GBK" w:hAnsi="Times New Roman" w:cs="Times New Roman" w:hint="eastAsia"/>
          <w:kern w:val="2"/>
          <w:sz w:val="32"/>
          <w:szCs w:val="32"/>
        </w:rPr>
        <w:t>将种子置于</w:t>
      </w:r>
      <w:r>
        <w:rPr>
          <w:rFonts w:ascii="Times New Roman" w:eastAsia="方正仿宋_GBK" w:hAnsi="Times New Roman" w:cs="Times New Roman" w:hint="eastAsia"/>
          <w:kern w:val="2"/>
          <w:sz w:val="32"/>
          <w:szCs w:val="32"/>
        </w:rPr>
        <w:t>25</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30</w:t>
      </w:r>
      <w:r>
        <w:rPr>
          <w:rFonts w:ascii="Times New Roman" w:eastAsia="方正仿宋_GBK" w:hAnsi="Times New Roman" w:cs="Times New Roman" w:hint="eastAsia"/>
          <w:kern w:val="2"/>
          <w:sz w:val="32"/>
          <w:szCs w:val="32"/>
        </w:rPr>
        <w:t>℃下保温保湿催芽。</w:t>
      </w:r>
    </w:p>
    <w:p w14:paraId="301C93E5" w14:textId="77777777" w:rsidR="00EF0E4B" w:rsidRDefault="0000000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（五）播种育苗</w:t>
      </w:r>
    </w:p>
    <w:p w14:paraId="03D75921" w14:textId="3CABA6CC"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1.</w:t>
      </w:r>
      <w:r>
        <w:rPr>
          <w:rFonts w:ascii="Times New Roman" w:eastAsia="方正仿宋_GBK" w:hAnsi="Times New Roman" w:cs="Times New Roman" w:hint="eastAsia"/>
          <w:b/>
          <w:bCs/>
          <w:kern w:val="2"/>
          <w:sz w:val="32"/>
          <w:szCs w:val="32"/>
        </w:rPr>
        <w:t>播种量。</w:t>
      </w:r>
      <w:r>
        <w:rPr>
          <w:rFonts w:ascii="Times New Roman" w:eastAsia="方正仿宋_GBK" w:hAnsi="Times New Roman" w:cs="Times New Roman" w:hint="eastAsia"/>
          <w:kern w:val="2"/>
          <w:sz w:val="32"/>
          <w:szCs w:val="32"/>
        </w:rPr>
        <w:t>每</w:t>
      </w:r>
      <w:r>
        <w:rPr>
          <w:rFonts w:ascii="Times New Roman" w:eastAsia="方正仿宋_GBK" w:hAnsi="Times New Roman" w:cs="Times New Roman" w:hint="eastAsia"/>
          <w:kern w:val="2"/>
          <w:sz w:val="32"/>
          <w:szCs w:val="32"/>
        </w:rPr>
        <w:t>6</w:t>
      </w:r>
      <w:r>
        <w:rPr>
          <w:rFonts w:ascii="Times New Roman" w:eastAsia="方正仿宋_GBK" w:hAnsi="Times New Roman" w:cs="Times New Roman"/>
          <w:kern w:val="2"/>
          <w:sz w:val="32"/>
          <w:szCs w:val="32"/>
        </w:rPr>
        <w:t>67</w:t>
      </w:r>
      <w:r w:rsidR="008F3439">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hint="eastAsia"/>
          <w:kern w:val="2"/>
          <w:sz w:val="32"/>
          <w:szCs w:val="32"/>
        </w:rPr>
        <w:t>㎡栽培面积</w:t>
      </w:r>
      <w:r>
        <w:rPr>
          <w:rFonts w:ascii="Times New Roman" w:eastAsia="方正仿宋_GBK" w:hAnsi="Times New Roman" w:cs="Times New Roman"/>
          <w:kern w:val="2"/>
          <w:sz w:val="32"/>
          <w:szCs w:val="32"/>
        </w:rPr>
        <w:t>螺丝</w:t>
      </w:r>
      <w:proofErr w:type="gramStart"/>
      <w:r>
        <w:rPr>
          <w:rFonts w:ascii="Times New Roman" w:eastAsia="方正仿宋_GBK" w:hAnsi="Times New Roman" w:cs="Times New Roman"/>
          <w:kern w:val="2"/>
          <w:sz w:val="32"/>
          <w:szCs w:val="32"/>
        </w:rPr>
        <w:t>椒</w:t>
      </w:r>
      <w:proofErr w:type="gramEnd"/>
      <w:r>
        <w:rPr>
          <w:rFonts w:ascii="Times New Roman" w:eastAsia="方正仿宋_GBK" w:hAnsi="Times New Roman" w:cs="Times New Roman" w:hint="eastAsia"/>
          <w:kern w:val="2"/>
          <w:sz w:val="32"/>
          <w:szCs w:val="32"/>
        </w:rPr>
        <w:t>用种子</w:t>
      </w:r>
      <w:r>
        <w:rPr>
          <w:rFonts w:ascii="Times New Roman" w:eastAsia="方正仿宋_GBK" w:hAnsi="Times New Roman" w:cs="Times New Roman"/>
          <w:kern w:val="2"/>
          <w:sz w:val="32"/>
          <w:szCs w:val="32"/>
        </w:rPr>
        <w:t>2000</w:t>
      </w:r>
      <w:r>
        <w:rPr>
          <w:rFonts w:ascii="Times New Roman" w:eastAsia="方正仿宋_GBK" w:hAnsi="Times New Roman" w:cs="Times New Roman" w:hint="eastAsia"/>
          <w:kern w:val="2"/>
          <w:sz w:val="32"/>
          <w:szCs w:val="32"/>
        </w:rPr>
        <w:t>粒</w:t>
      </w:r>
      <w:r>
        <w:rPr>
          <w:rFonts w:ascii="Times New Roman" w:eastAsia="方正仿宋_GBK" w:hAnsi="Times New Roman" w:cs="Times New Roman"/>
          <w:kern w:val="2"/>
          <w:sz w:val="32"/>
          <w:szCs w:val="32"/>
        </w:rPr>
        <w:t>，线</w:t>
      </w:r>
      <w:proofErr w:type="gramStart"/>
      <w:r>
        <w:rPr>
          <w:rFonts w:ascii="Times New Roman" w:eastAsia="方正仿宋_GBK" w:hAnsi="Times New Roman" w:cs="Times New Roman"/>
          <w:kern w:val="2"/>
          <w:sz w:val="32"/>
          <w:szCs w:val="32"/>
        </w:rPr>
        <w:t>椒</w:t>
      </w:r>
      <w:proofErr w:type="gramEnd"/>
      <w:r>
        <w:rPr>
          <w:rFonts w:ascii="Times New Roman" w:eastAsia="方正仿宋_GBK" w:hAnsi="Times New Roman" w:cs="Times New Roman"/>
          <w:kern w:val="2"/>
          <w:sz w:val="32"/>
          <w:szCs w:val="32"/>
        </w:rPr>
        <w:t>用种量</w:t>
      </w:r>
      <w:r>
        <w:rPr>
          <w:rFonts w:ascii="Times New Roman" w:eastAsia="方正仿宋_GBK" w:hAnsi="Times New Roman" w:cs="Times New Roman" w:hint="eastAsia"/>
          <w:kern w:val="2"/>
          <w:sz w:val="32"/>
          <w:szCs w:val="32"/>
        </w:rPr>
        <w:t>2500</w:t>
      </w:r>
      <w:r>
        <w:rPr>
          <w:rFonts w:ascii="Times New Roman" w:eastAsia="方正仿宋_GBK" w:hAnsi="Times New Roman" w:cs="Times New Roman" w:hint="eastAsia"/>
          <w:kern w:val="2"/>
          <w:sz w:val="32"/>
          <w:szCs w:val="32"/>
        </w:rPr>
        <w:t>粒，薄皮菜椒</w:t>
      </w:r>
      <w:r>
        <w:rPr>
          <w:rFonts w:ascii="Times New Roman" w:eastAsia="方正仿宋_GBK" w:hAnsi="Times New Roman" w:cs="Times New Roman"/>
          <w:kern w:val="2"/>
          <w:sz w:val="32"/>
          <w:szCs w:val="32"/>
        </w:rPr>
        <w:t>用种量</w:t>
      </w:r>
      <w:r>
        <w:rPr>
          <w:rFonts w:ascii="Times New Roman" w:eastAsia="方正仿宋_GBK" w:hAnsi="Times New Roman" w:cs="Times New Roman" w:hint="eastAsia"/>
          <w:kern w:val="2"/>
          <w:sz w:val="32"/>
          <w:szCs w:val="32"/>
        </w:rPr>
        <w:t>3500</w:t>
      </w:r>
      <w:r>
        <w:rPr>
          <w:rFonts w:ascii="Times New Roman" w:eastAsia="方正仿宋_GBK" w:hAnsi="Times New Roman" w:cs="Times New Roman" w:hint="eastAsia"/>
          <w:kern w:val="2"/>
          <w:sz w:val="32"/>
          <w:szCs w:val="32"/>
        </w:rPr>
        <w:t>粒。</w:t>
      </w:r>
    </w:p>
    <w:p w14:paraId="78B5430B" w14:textId="77777777"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2.</w:t>
      </w:r>
      <w:r>
        <w:rPr>
          <w:rFonts w:ascii="Times New Roman" w:eastAsia="方正仿宋_GBK" w:hAnsi="Times New Roman" w:cs="Times New Roman" w:hint="eastAsia"/>
          <w:b/>
          <w:bCs/>
          <w:kern w:val="2"/>
          <w:sz w:val="32"/>
          <w:szCs w:val="32"/>
        </w:rPr>
        <w:t>播种时间。</w:t>
      </w:r>
      <w:r>
        <w:rPr>
          <w:rFonts w:ascii="Times New Roman" w:eastAsia="方正仿宋_GBK" w:hAnsi="Times New Roman" w:cs="Times New Roman" w:hint="eastAsia"/>
          <w:kern w:val="2"/>
          <w:sz w:val="32"/>
          <w:szCs w:val="32"/>
        </w:rPr>
        <w:t>播种</w:t>
      </w:r>
      <w:r>
        <w:rPr>
          <w:rFonts w:ascii="Times New Roman" w:eastAsia="方正仿宋_GBK" w:hAnsi="Times New Roman" w:cs="Times New Roman"/>
          <w:kern w:val="2"/>
          <w:sz w:val="32"/>
          <w:szCs w:val="32"/>
        </w:rPr>
        <w:t>时间为</w:t>
      </w:r>
      <w:r>
        <w:rPr>
          <w:rFonts w:ascii="Times New Roman" w:eastAsia="方正仿宋_GBK" w:hAnsi="Times New Roman" w:cs="Times New Roman" w:hint="eastAsia"/>
          <w:kern w:val="2"/>
          <w:sz w:val="32"/>
          <w:szCs w:val="32"/>
        </w:rPr>
        <w:t>7</w:t>
      </w:r>
      <w:r>
        <w:rPr>
          <w:rFonts w:ascii="Times New Roman" w:eastAsia="方正仿宋_GBK" w:hAnsi="Times New Roman" w:cs="Times New Roman" w:hint="eastAsia"/>
          <w:kern w:val="2"/>
          <w:sz w:val="32"/>
          <w:szCs w:val="32"/>
        </w:rPr>
        <w:t>月</w:t>
      </w:r>
      <w:r>
        <w:rPr>
          <w:rFonts w:ascii="Times New Roman" w:eastAsia="方正仿宋_GBK" w:hAnsi="Times New Roman" w:cs="Times New Roman"/>
          <w:kern w:val="2"/>
          <w:sz w:val="32"/>
          <w:szCs w:val="32"/>
        </w:rPr>
        <w:t>底至</w:t>
      </w:r>
      <w:r>
        <w:rPr>
          <w:rFonts w:ascii="Times New Roman" w:eastAsia="方正仿宋_GBK" w:hAnsi="Times New Roman" w:cs="Times New Roman" w:hint="eastAsia"/>
          <w:kern w:val="2"/>
          <w:sz w:val="32"/>
          <w:szCs w:val="32"/>
        </w:rPr>
        <w:t>8</w:t>
      </w:r>
      <w:r>
        <w:rPr>
          <w:rFonts w:ascii="Times New Roman" w:eastAsia="方正仿宋_GBK" w:hAnsi="Times New Roman" w:cs="Times New Roman" w:hint="eastAsia"/>
          <w:kern w:val="2"/>
          <w:sz w:val="32"/>
          <w:szCs w:val="32"/>
        </w:rPr>
        <w:t>月</w:t>
      </w:r>
      <w:r>
        <w:rPr>
          <w:rFonts w:ascii="Times New Roman" w:eastAsia="方正仿宋_GBK" w:hAnsi="Times New Roman" w:cs="Times New Roman"/>
          <w:kern w:val="2"/>
          <w:sz w:val="32"/>
          <w:szCs w:val="32"/>
        </w:rPr>
        <w:t>初</w:t>
      </w:r>
      <w:r>
        <w:rPr>
          <w:rFonts w:ascii="Times New Roman" w:eastAsia="方正仿宋_GBK" w:hAnsi="Times New Roman" w:cs="Times New Roman" w:hint="eastAsia"/>
          <w:kern w:val="2"/>
          <w:sz w:val="32"/>
          <w:szCs w:val="32"/>
        </w:rPr>
        <w:t>，过早或过迟都会影响生产效果。</w:t>
      </w:r>
    </w:p>
    <w:p w14:paraId="0152759D" w14:textId="77777777" w:rsidR="00EF0E4B" w:rsidRDefault="00000000">
      <w:pPr>
        <w:pStyle w:val="af3"/>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3.</w:t>
      </w:r>
      <w:r>
        <w:rPr>
          <w:rFonts w:ascii="Times New Roman" w:eastAsia="方正仿宋_GBK" w:hAnsi="Times New Roman" w:cs="Times New Roman" w:hint="eastAsia"/>
          <w:b/>
          <w:bCs/>
          <w:kern w:val="2"/>
          <w:sz w:val="32"/>
          <w:szCs w:val="32"/>
        </w:rPr>
        <w:t>播种方法。</w:t>
      </w:r>
      <w:r>
        <w:rPr>
          <w:rFonts w:ascii="Times New Roman" w:eastAsia="方正仿宋_GBK" w:hAnsi="Times New Roman" w:cs="Times New Roman" w:hint="eastAsia"/>
          <w:kern w:val="2"/>
          <w:sz w:val="32"/>
          <w:szCs w:val="32"/>
        </w:rPr>
        <w:t>将</w:t>
      </w:r>
      <w:r>
        <w:rPr>
          <w:rFonts w:ascii="Times New Roman" w:eastAsia="方正仿宋_GBK" w:hAnsi="Times New Roman" w:cs="Times New Roman"/>
          <w:kern w:val="2"/>
          <w:sz w:val="32"/>
          <w:szCs w:val="32"/>
        </w:rPr>
        <w:t>辣椒种子</w:t>
      </w:r>
      <w:r>
        <w:rPr>
          <w:rFonts w:ascii="Times New Roman" w:eastAsia="方正仿宋_GBK" w:hAnsi="Times New Roman" w:cs="Times New Roman" w:hint="eastAsia"/>
          <w:kern w:val="2"/>
          <w:sz w:val="32"/>
          <w:szCs w:val="32"/>
        </w:rPr>
        <w:t>播</w:t>
      </w:r>
      <w:r>
        <w:rPr>
          <w:rFonts w:ascii="Times New Roman" w:eastAsia="方正仿宋_GBK" w:hAnsi="Times New Roman" w:cs="Times New Roman"/>
          <w:kern w:val="2"/>
          <w:sz w:val="32"/>
          <w:szCs w:val="32"/>
        </w:rPr>
        <w:t>入穴盘</w:t>
      </w:r>
      <w:r>
        <w:rPr>
          <w:rFonts w:ascii="Times New Roman" w:eastAsia="方正仿宋_GBK" w:hAnsi="Times New Roman" w:cs="Times New Roman" w:hint="eastAsia"/>
          <w:kern w:val="2"/>
          <w:sz w:val="32"/>
          <w:szCs w:val="32"/>
        </w:rPr>
        <w:t>或</w:t>
      </w:r>
      <w:r>
        <w:rPr>
          <w:rFonts w:ascii="Times New Roman" w:eastAsia="方正仿宋_GBK" w:hAnsi="Times New Roman" w:cs="Times New Roman"/>
          <w:kern w:val="2"/>
          <w:sz w:val="32"/>
          <w:szCs w:val="32"/>
        </w:rPr>
        <w:t>漂浮盘中，每穴</w:t>
      </w:r>
      <w:r>
        <w:rPr>
          <w:rFonts w:ascii="Times New Roman" w:eastAsia="方正仿宋_GBK" w:hAnsi="Times New Roman" w:cs="Times New Roman" w:hint="eastAsia"/>
          <w:kern w:val="2"/>
          <w:sz w:val="32"/>
          <w:szCs w:val="32"/>
        </w:rPr>
        <w:t xml:space="preserve">1 </w:t>
      </w:r>
      <w:r>
        <w:rPr>
          <w:rFonts w:ascii="Times New Roman" w:eastAsia="方正仿宋_GBK" w:hAnsi="Times New Roman" w:cs="Times New Roman" w:hint="eastAsia"/>
          <w:kern w:val="2"/>
          <w:sz w:val="32"/>
          <w:szCs w:val="32"/>
        </w:rPr>
        <w:t>粒</w:t>
      </w:r>
      <w:r>
        <w:rPr>
          <w:rFonts w:ascii="Times New Roman" w:eastAsia="方正仿宋_GBK" w:hAnsi="Times New Roman" w:cs="Times New Roman"/>
          <w:kern w:val="2"/>
          <w:sz w:val="32"/>
          <w:szCs w:val="32"/>
        </w:rPr>
        <w:t>，然后用基质将穴</w:t>
      </w:r>
      <w:proofErr w:type="gramStart"/>
      <w:r>
        <w:rPr>
          <w:rFonts w:ascii="Times New Roman" w:eastAsia="方正仿宋_GBK" w:hAnsi="Times New Roman" w:cs="Times New Roman"/>
          <w:kern w:val="2"/>
          <w:sz w:val="32"/>
          <w:szCs w:val="32"/>
        </w:rPr>
        <w:t>孔</w:t>
      </w:r>
      <w:r>
        <w:rPr>
          <w:rFonts w:ascii="Times New Roman" w:eastAsia="方正仿宋_GBK" w:hAnsi="Times New Roman" w:cs="Times New Roman" w:hint="eastAsia"/>
          <w:kern w:val="2"/>
          <w:sz w:val="32"/>
          <w:szCs w:val="32"/>
        </w:rPr>
        <w:t>盖</w:t>
      </w:r>
      <w:r>
        <w:rPr>
          <w:rFonts w:ascii="Times New Roman" w:eastAsia="方正仿宋_GBK" w:hAnsi="Times New Roman" w:cs="Times New Roman"/>
          <w:kern w:val="2"/>
          <w:sz w:val="32"/>
          <w:szCs w:val="32"/>
        </w:rPr>
        <w:t>平</w:t>
      </w:r>
      <w:r>
        <w:rPr>
          <w:rFonts w:ascii="Times New Roman" w:eastAsia="方正仿宋_GBK" w:hAnsi="Times New Roman" w:cs="Times New Roman" w:hint="eastAsia"/>
          <w:kern w:val="2"/>
          <w:sz w:val="32"/>
          <w:szCs w:val="32"/>
        </w:rPr>
        <w:t>浇透水</w:t>
      </w:r>
      <w:proofErr w:type="gramEnd"/>
      <w:r>
        <w:rPr>
          <w:rFonts w:ascii="Times New Roman" w:eastAsia="方正仿宋_GBK" w:hAnsi="Times New Roman" w:cs="Times New Roman"/>
          <w:kern w:val="2"/>
          <w:sz w:val="32"/>
          <w:szCs w:val="32"/>
        </w:rPr>
        <w:t>，喷施杀菌剂预防立枯、猝倒等苗期病害</w:t>
      </w:r>
      <w:r>
        <w:rPr>
          <w:rFonts w:ascii="Times New Roman" w:eastAsia="方正仿宋_GBK" w:hAnsi="Times New Roman" w:cs="Times New Roman" w:hint="eastAsia"/>
          <w:kern w:val="2"/>
          <w:sz w:val="32"/>
          <w:szCs w:val="32"/>
        </w:rPr>
        <w:t>，苗床浮面</w:t>
      </w:r>
      <w:r>
        <w:rPr>
          <w:rFonts w:ascii="Times New Roman" w:eastAsia="方正仿宋_GBK" w:hAnsi="Times New Roman" w:cs="Times New Roman"/>
          <w:kern w:val="2"/>
          <w:sz w:val="32"/>
          <w:szCs w:val="32"/>
        </w:rPr>
        <w:t>覆盖</w:t>
      </w:r>
      <w:r>
        <w:rPr>
          <w:rFonts w:ascii="Times New Roman" w:eastAsia="方正仿宋_GBK" w:hAnsi="Times New Roman" w:cs="Times New Roman" w:hint="eastAsia"/>
          <w:kern w:val="2"/>
          <w:sz w:val="32"/>
          <w:szCs w:val="32"/>
        </w:rPr>
        <w:t>遮阳</w:t>
      </w:r>
      <w:r>
        <w:rPr>
          <w:rFonts w:ascii="Times New Roman" w:eastAsia="方正仿宋_GBK" w:hAnsi="Times New Roman" w:cs="Times New Roman"/>
          <w:kern w:val="2"/>
          <w:sz w:val="32"/>
          <w:szCs w:val="32"/>
        </w:rPr>
        <w:t>网。</w:t>
      </w:r>
    </w:p>
    <w:p w14:paraId="706D6D65" w14:textId="540416B5"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4.</w:t>
      </w:r>
      <w:r>
        <w:rPr>
          <w:rFonts w:ascii="Times New Roman" w:eastAsia="方正仿宋_GBK" w:hAnsi="Times New Roman" w:cs="Times New Roman" w:hint="eastAsia"/>
          <w:b/>
          <w:bCs/>
          <w:kern w:val="2"/>
          <w:sz w:val="32"/>
          <w:szCs w:val="32"/>
        </w:rPr>
        <w:t>苗期管理。</w:t>
      </w:r>
      <w:r>
        <w:rPr>
          <w:rFonts w:ascii="Times New Roman" w:eastAsia="方正仿宋_GBK" w:hAnsi="Times New Roman" w:cs="Times New Roman" w:hint="eastAsia"/>
          <w:kern w:val="2"/>
          <w:sz w:val="32"/>
          <w:szCs w:val="32"/>
        </w:rPr>
        <w:t>重点介绍了温度和水分的管理条件。发芽期苗床温度白天</w:t>
      </w:r>
      <w:r>
        <w:rPr>
          <w:rFonts w:ascii="Times New Roman" w:eastAsia="方正仿宋_GBK" w:hAnsi="Times New Roman" w:cs="Times New Roman" w:hint="eastAsia"/>
          <w:kern w:val="2"/>
          <w:sz w:val="32"/>
          <w:szCs w:val="32"/>
        </w:rPr>
        <w:t>30</w:t>
      </w:r>
      <w:r>
        <w:rPr>
          <w:rFonts w:ascii="Times New Roman" w:eastAsia="方正仿宋_GBK" w:hAnsi="Times New Roman" w:cs="Times New Roman" w:hint="eastAsia"/>
          <w:kern w:val="2"/>
          <w:sz w:val="32"/>
          <w:szCs w:val="32"/>
        </w:rPr>
        <w:t>℃左右，夜间</w:t>
      </w:r>
      <w:r>
        <w:rPr>
          <w:rFonts w:ascii="Times New Roman" w:eastAsia="方正仿宋_GBK" w:hAnsi="Times New Roman" w:cs="Times New Roman" w:hint="eastAsia"/>
          <w:kern w:val="2"/>
          <w:sz w:val="32"/>
          <w:szCs w:val="32"/>
        </w:rPr>
        <w:t>18</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20</w:t>
      </w:r>
      <w:r>
        <w:rPr>
          <w:rFonts w:ascii="Times New Roman" w:eastAsia="方正仿宋_GBK" w:hAnsi="Times New Roman" w:cs="Times New Roman" w:hint="eastAsia"/>
          <w:kern w:val="2"/>
          <w:sz w:val="32"/>
          <w:szCs w:val="32"/>
        </w:rPr>
        <w:t>℃。</w:t>
      </w:r>
      <w:proofErr w:type="gramStart"/>
      <w:r>
        <w:rPr>
          <w:rFonts w:ascii="Times New Roman" w:eastAsia="方正仿宋_GBK" w:hAnsi="Times New Roman" w:cs="Times New Roman" w:hint="eastAsia"/>
          <w:kern w:val="2"/>
          <w:sz w:val="32"/>
          <w:szCs w:val="32"/>
        </w:rPr>
        <w:t>齐苗后</w:t>
      </w:r>
      <w:proofErr w:type="gramEnd"/>
      <w:r>
        <w:rPr>
          <w:rFonts w:ascii="Times New Roman" w:eastAsia="方正仿宋_GBK" w:hAnsi="Times New Roman" w:cs="Times New Roman" w:hint="eastAsia"/>
          <w:kern w:val="2"/>
          <w:sz w:val="32"/>
          <w:szCs w:val="32"/>
        </w:rPr>
        <w:t>白天</w:t>
      </w:r>
      <w:r>
        <w:rPr>
          <w:rFonts w:ascii="Times New Roman" w:eastAsia="方正仿宋_GBK" w:hAnsi="Times New Roman" w:cs="Times New Roman" w:hint="eastAsia"/>
          <w:kern w:val="2"/>
          <w:sz w:val="32"/>
          <w:szCs w:val="32"/>
        </w:rPr>
        <w:t>22</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25</w:t>
      </w:r>
      <w:r>
        <w:rPr>
          <w:rFonts w:ascii="Times New Roman" w:eastAsia="方正仿宋_GBK" w:hAnsi="Times New Roman" w:cs="Times New Roman" w:hint="eastAsia"/>
          <w:kern w:val="2"/>
          <w:sz w:val="32"/>
          <w:szCs w:val="32"/>
        </w:rPr>
        <w:t>℃，夜间</w:t>
      </w:r>
      <w:r>
        <w:rPr>
          <w:rFonts w:ascii="Times New Roman" w:eastAsia="方正仿宋_GBK" w:hAnsi="Times New Roman" w:cs="Times New Roman" w:hint="eastAsia"/>
          <w:kern w:val="2"/>
          <w:sz w:val="32"/>
          <w:szCs w:val="32"/>
        </w:rPr>
        <w:t>15</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18</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苗出齐后控制水分</w:t>
      </w:r>
      <w:r>
        <w:rPr>
          <w:rFonts w:ascii="Times New Roman" w:eastAsia="方正仿宋_GBK" w:hAnsi="Times New Roman" w:cs="Times New Roman" w:hint="eastAsia"/>
          <w:kern w:val="2"/>
          <w:sz w:val="32"/>
          <w:szCs w:val="32"/>
        </w:rPr>
        <w:t>。根据天气情况，晴天每天上午浇一次。必要时下午在偏干处补浇一次，阴天</w:t>
      </w:r>
      <w:proofErr w:type="gramStart"/>
      <w:r>
        <w:rPr>
          <w:rFonts w:ascii="Times New Roman" w:eastAsia="方正仿宋_GBK" w:hAnsi="Times New Roman" w:cs="Times New Roman" w:hint="eastAsia"/>
          <w:kern w:val="2"/>
          <w:sz w:val="32"/>
          <w:szCs w:val="32"/>
        </w:rPr>
        <w:t>酌情少</w:t>
      </w:r>
      <w:proofErr w:type="gramEnd"/>
      <w:r>
        <w:rPr>
          <w:rFonts w:ascii="Times New Roman" w:eastAsia="方正仿宋_GBK" w:hAnsi="Times New Roman" w:cs="Times New Roman" w:hint="eastAsia"/>
          <w:kern w:val="2"/>
          <w:sz w:val="32"/>
          <w:szCs w:val="32"/>
        </w:rPr>
        <w:t>浇。</w:t>
      </w:r>
    </w:p>
    <w:p w14:paraId="57BA109E" w14:textId="5103467F"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5.</w:t>
      </w:r>
      <w:r>
        <w:rPr>
          <w:rFonts w:ascii="Times New Roman" w:eastAsia="方正仿宋_GBK" w:hAnsi="Times New Roman" w:cs="Times New Roman" w:hint="eastAsia"/>
          <w:b/>
          <w:bCs/>
          <w:kern w:val="2"/>
          <w:sz w:val="32"/>
          <w:szCs w:val="32"/>
        </w:rPr>
        <w:t>壮苗标准。</w:t>
      </w:r>
      <w:r>
        <w:rPr>
          <w:rFonts w:ascii="Times New Roman" w:eastAsia="方正仿宋_GBK" w:hAnsi="Times New Roman" w:cs="Times New Roman" w:hint="eastAsia"/>
          <w:kern w:val="2"/>
          <w:sz w:val="32"/>
          <w:szCs w:val="32"/>
        </w:rPr>
        <w:t>要求秧苗</w:t>
      </w:r>
      <w:r>
        <w:rPr>
          <w:rFonts w:ascii="Times New Roman" w:eastAsia="方正仿宋_GBK" w:hAnsi="Times New Roman" w:cs="Times New Roman" w:hint="eastAsia"/>
          <w:kern w:val="2"/>
          <w:sz w:val="32"/>
          <w:szCs w:val="32"/>
        </w:rPr>
        <w:t>6</w:t>
      </w:r>
      <w:r>
        <w:rPr>
          <w:rFonts w:ascii="Times New Roman" w:eastAsia="方正仿宋_GBK" w:hAnsi="Times New Roman" w:cs="Times New Roman" w:hint="eastAsia"/>
          <w:kern w:val="2"/>
          <w:sz w:val="32"/>
          <w:szCs w:val="32"/>
        </w:rPr>
        <w:t>片～</w:t>
      </w:r>
      <w:r>
        <w:rPr>
          <w:rFonts w:ascii="Times New Roman" w:eastAsia="方正仿宋_GBK" w:hAnsi="Times New Roman" w:cs="Times New Roman"/>
          <w:kern w:val="2"/>
          <w:sz w:val="32"/>
          <w:szCs w:val="32"/>
        </w:rPr>
        <w:t>8</w:t>
      </w:r>
      <w:r>
        <w:rPr>
          <w:rFonts w:ascii="Times New Roman" w:eastAsia="方正仿宋_GBK" w:hAnsi="Times New Roman" w:cs="Times New Roman" w:hint="eastAsia"/>
          <w:kern w:val="2"/>
          <w:sz w:val="32"/>
          <w:szCs w:val="32"/>
        </w:rPr>
        <w:t>片真叶，生长健壮、高度适中，茎粗节短；叶片较大，生长舒展，叶色浓绿，子叶未</w:t>
      </w:r>
      <w:r>
        <w:rPr>
          <w:rFonts w:ascii="Times New Roman" w:eastAsia="方正仿宋_GBK" w:hAnsi="Times New Roman" w:cs="Times New Roman" w:hint="eastAsia"/>
          <w:kern w:val="2"/>
          <w:sz w:val="32"/>
          <w:szCs w:val="32"/>
        </w:rPr>
        <w:lastRenderedPageBreak/>
        <w:t>脱落或变黄，根系发达，侧根多，色白；幼苗生长整齐，</w:t>
      </w:r>
      <w:proofErr w:type="gramStart"/>
      <w:r>
        <w:rPr>
          <w:rFonts w:ascii="Times New Roman" w:eastAsia="方正仿宋_GBK" w:hAnsi="Times New Roman" w:cs="Times New Roman" w:hint="eastAsia"/>
          <w:kern w:val="2"/>
          <w:sz w:val="32"/>
          <w:szCs w:val="32"/>
        </w:rPr>
        <w:t>不</w:t>
      </w:r>
      <w:proofErr w:type="gramEnd"/>
      <w:r>
        <w:rPr>
          <w:rFonts w:ascii="Times New Roman" w:eastAsia="方正仿宋_GBK" w:hAnsi="Times New Roman" w:cs="Times New Roman" w:hint="eastAsia"/>
          <w:kern w:val="2"/>
          <w:sz w:val="32"/>
          <w:szCs w:val="32"/>
        </w:rPr>
        <w:t>徒长，不老化，无病虫害</w:t>
      </w:r>
      <w:r>
        <w:rPr>
          <w:rFonts w:ascii="Times New Roman" w:eastAsia="方正仿宋_GBK" w:hAnsi="Times New Roman" w:cs="Times New Roman"/>
          <w:kern w:val="2"/>
          <w:sz w:val="32"/>
          <w:szCs w:val="32"/>
        </w:rPr>
        <w:t>。</w:t>
      </w:r>
    </w:p>
    <w:p w14:paraId="181C518C" w14:textId="77777777" w:rsidR="00EF0E4B" w:rsidRDefault="0000000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（六）定植</w:t>
      </w:r>
    </w:p>
    <w:p w14:paraId="11711AAA" w14:textId="77777777"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1.</w:t>
      </w:r>
      <w:r>
        <w:rPr>
          <w:rFonts w:ascii="Times New Roman" w:eastAsia="方正仿宋_GBK" w:hAnsi="Times New Roman" w:cs="Times New Roman" w:hint="eastAsia"/>
          <w:b/>
          <w:bCs/>
          <w:kern w:val="2"/>
          <w:sz w:val="32"/>
          <w:szCs w:val="32"/>
        </w:rPr>
        <w:t>土地准备。</w:t>
      </w:r>
      <w:r>
        <w:rPr>
          <w:rFonts w:ascii="Times New Roman" w:eastAsia="方正仿宋_GBK" w:hAnsi="Times New Roman" w:cs="Times New Roman" w:hint="eastAsia"/>
          <w:kern w:val="2"/>
          <w:sz w:val="32"/>
          <w:szCs w:val="32"/>
        </w:rPr>
        <w:t>春夏茬结束后，及时</w:t>
      </w:r>
      <w:r>
        <w:rPr>
          <w:rFonts w:ascii="Times New Roman" w:eastAsia="方正仿宋_GBK" w:hAnsi="Times New Roman" w:cs="Times New Roman"/>
          <w:kern w:val="2"/>
          <w:sz w:val="32"/>
          <w:szCs w:val="32"/>
        </w:rPr>
        <w:t>将</w:t>
      </w:r>
      <w:r>
        <w:rPr>
          <w:rFonts w:ascii="Times New Roman" w:eastAsia="方正仿宋_GBK" w:hAnsi="Times New Roman" w:cs="Times New Roman" w:hint="eastAsia"/>
          <w:kern w:val="2"/>
          <w:sz w:val="32"/>
          <w:szCs w:val="32"/>
        </w:rPr>
        <w:t>蔬菜秸秆、杂草、残膜等清除设施外烧毁</w:t>
      </w:r>
      <w:r>
        <w:rPr>
          <w:rFonts w:ascii="Times New Roman" w:eastAsia="方正仿宋_GBK" w:hAnsi="Times New Roman" w:cs="Times New Roman"/>
          <w:kern w:val="2"/>
          <w:sz w:val="32"/>
          <w:szCs w:val="32"/>
        </w:rPr>
        <w:t>或</w:t>
      </w:r>
      <w:r>
        <w:rPr>
          <w:rFonts w:ascii="Times New Roman" w:eastAsia="方正仿宋_GBK" w:hAnsi="Times New Roman" w:cs="Times New Roman" w:hint="eastAsia"/>
          <w:kern w:val="2"/>
          <w:sz w:val="32"/>
          <w:szCs w:val="32"/>
        </w:rPr>
        <w:t>深埋；再用高锰酸钾或多菌灵等杀菌剂，混配敌百虫、敌杀死等杀虫剂全面喷施后（不留死角）密闭棚室，</w:t>
      </w:r>
      <w:r>
        <w:rPr>
          <w:rFonts w:ascii="Times New Roman" w:eastAsia="方正仿宋_GBK" w:hAnsi="Times New Roman" w:cs="Times New Roman"/>
          <w:kern w:val="2"/>
          <w:sz w:val="32"/>
          <w:szCs w:val="32"/>
        </w:rPr>
        <w:t>杀灭病菌和虫卵</w:t>
      </w:r>
      <w:r>
        <w:rPr>
          <w:rFonts w:ascii="Times New Roman" w:eastAsia="方正仿宋_GBK" w:hAnsi="Times New Roman" w:cs="Times New Roman" w:hint="eastAsia"/>
          <w:kern w:val="2"/>
          <w:sz w:val="32"/>
          <w:szCs w:val="32"/>
        </w:rPr>
        <w:t>，然后深翻</w:t>
      </w:r>
      <w:r>
        <w:rPr>
          <w:rFonts w:ascii="Times New Roman" w:eastAsia="方正仿宋_GBK" w:hAnsi="Times New Roman" w:cs="Times New Roman" w:hint="eastAsia"/>
          <w:kern w:val="2"/>
          <w:sz w:val="32"/>
          <w:szCs w:val="32"/>
        </w:rPr>
        <w:t>25</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cm</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30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cm</w:t>
      </w:r>
      <w:r>
        <w:rPr>
          <w:rFonts w:ascii="Times New Roman" w:eastAsia="方正仿宋_GBK" w:hAnsi="Times New Roman" w:cs="Times New Roman" w:hint="eastAsia"/>
          <w:kern w:val="2"/>
          <w:sz w:val="32"/>
          <w:szCs w:val="32"/>
        </w:rPr>
        <w:t>。</w:t>
      </w:r>
    </w:p>
    <w:p w14:paraId="3B18A514" w14:textId="77777777"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2.</w:t>
      </w:r>
      <w:r>
        <w:rPr>
          <w:rFonts w:ascii="Times New Roman" w:eastAsia="方正仿宋_GBK" w:hAnsi="Times New Roman" w:cs="Times New Roman" w:hint="eastAsia"/>
          <w:b/>
          <w:bCs/>
          <w:kern w:val="2"/>
          <w:sz w:val="32"/>
          <w:szCs w:val="32"/>
        </w:rPr>
        <w:t>施足底肥。</w:t>
      </w:r>
      <w:r>
        <w:rPr>
          <w:rFonts w:ascii="Times New Roman" w:eastAsia="方正仿宋_GBK" w:hAnsi="Times New Roman" w:cs="Times New Roman" w:hint="eastAsia"/>
          <w:kern w:val="2"/>
          <w:sz w:val="32"/>
          <w:szCs w:val="32"/>
        </w:rPr>
        <w:t>结合土地翻耕施足基肥。采用撒施、条施、穴施等方式，每</w:t>
      </w:r>
      <w:r>
        <w:rPr>
          <w:rFonts w:ascii="Times New Roman" w:eastAsia="方正仿宋_GBK" w:hAnsi="Times New Roman" w:cs="Times New Roman" w:hint="eastAsia"/>
          <w:kern w:val="2"/>
          <w:sz w:val="32"/>
          <w:szCs w:val="32"/>
        </w:rPr>
        <w:t>6</w:t>
      </w:r>
      <w:r>
        <w:rPr>
          <w:rFonts w:ascii="Times New Roman" w:eastAsia="方正仿宋_GBK" w:hAnsi="Times New Roman" w:cs="Times New Roman"/>
          <w:kern w:val="2"/>
          <w:sz w:val="32"/>
          <w:szCs w:val="32"/>
        </w:rPr>
        <w:t xml:space="preserve">67 </w:t>
      </w:r>
      <w:r>
        <w:rPr>
          <w:rFonts w:ascii="Times New Roman" w:eastAsia="方正仿宋_GBK" w:hAnsi="Times New Roman" w:cs="Times New Roman" w:hint="eastAsia"/>
          <w:kern w:val="2"/>
          <w:sz w:val="32"/>
          <w:szCs w:val="32"/>
        </w:rPr>
        <w:t>㎡施腐熟有机肥</w:t>
      </w:r>
      <w:r>
        <w:rPr>
          <w:rFonts w:ascii="Times New Roman" w:eastAsia="方正仿宋_GBK" w:hAnsi="Times New Roman" w:cs="Times New Roman" w:hint="eastAsia"/>
          <w:kern w:val="2"/>
          <w:sz w:val="32"/>
          <w:szCs w:val="32"/>
        </w:rPr>
        <w:t>2000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kg</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3000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kg,</w:t>
      </w:r>
      <w:r>
        <w:rPr>
          <w:rFonts w:ascii="Times New Roman" w:eastAsia="方正仿宋_GBK" w:hAnsi="Times New Roman" w:cs="Times New Roman" w:hint="eastAsia"/>
          <w:kern w:val="2"/>
          <w:sz w:val="32"/>
          <w:szCs w:val="32"/>
        </w:rPr>
        <w:t>过磷酸钙</w:t>
      </w:r>
      <w:r>
        <w:rPr>
          <w:rFonts w:ascii="Times New Roman" w:eastAsia="方正仿宋_GBK" w:hAnsi="Times New Roman" w:cs="Times New Roman" w:hint="eastAsia"/>
          <w:kern w:val="2"/>
          <w:sz w:val="32"/>
          <w:szCs w:val="32"/>
        </w:rPr>
        <w:t>50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kg</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70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kg</w:t>
      </w:r>
      <w:r>
        <w:rPr>
          <w:rFonts w:ascii="Times New Roman" w:eastAsia="方正仿宋_GBK" w:hAnsi="Times New Roman" w:cs="Times New Roman" w:hint="eastAsia"/>
          <w:kern w:val="2"/>
          <w:sz w:val="32"/>
          <w:szCs w:val="32"/>
        </w:rPr>
        <w:t>，硫酸钾</w:t>
      </w:r>
      <w:r>
        <w:rPr>
          <w:rFonts w:ascii="Times New Roman" w:eastAsia="方正仿宋_GBK" w:hAnsi="Times New Roman" w:cs="Times New Roman" w:hint="eastAsia"/>
          <w:kern w:val="2"/>
          <w:sz w:val="32"/>
          <w:szCs w:val="32"/>
        </w:rPr>
        <w:t>10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kg</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15</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kg.</w:t>
      </w:r>
      <w:r>
        <w:rPr>
          <w:rFonts w:ascii="Times New Roman" w:eastAsia="方正仿宋_GBK" w:hAnsi="Times New Roman" w:cs="Times New Roman" w:hint="eastAsia"/>
          <w:kern w:val="2"/>
          <w:sz w:val="32"/>
          <w:szCs w:val="32"/>
        </w:rPr>
        <w:t>或施用等养分的硫酸钾型复合肥，配合施用生物菌肥。</w:t>
      </w:r>
    </w:p>
    <w:p w14:paraId="3B81C862" w14:textId="77777777"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3.</w:t>
      </w:r>
      <w:r>
        <w:rPr>
          <w:rFonts w:ascii="Times New Roman" w:eastAsia="方正仿宋_GBK" w:hAnsi="Times New Roman" w:cs="Times New Roman" w:hint="eastAsia"/>
          <w:b/>
          <w:bCs/>
          <w:kern w:val="2"/>
          <w:sz w:val="32"/>
          <w:szCs w:val="32"/>
        </w:rPr>
        <w:t>定植准备。</w:t>
      </w:r>
      <w:r>
        <w:rPr>
          <w:rFonts w:ascii="Times New Roman" w:eastAsia="方正仿宋_GBK" w:hAnsi="Times New Roman" w:cs="Times New Roman" w:hint="eastAsia"/>
          <w:kern w:val="2"/>
          <w:sz w:val="32"/>
          <w:szCs w:val="32"/>
        </w:rPr>
        <w:t>按</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kern w:val="2"/>
          <w:sz w:val="32"/>
          <w:szCs w:val="32"/>
        </w:rPr>
        <w:t>6</w:t>
      </w:r>
      <w:r>
        <w:rPr>
          <w:rFonts w:ascii="Times New Roman" w:eastAsia="方正仿宋_GBK" w:hAnsi="Times New Roman" w:cs="Times New Roman" w:hint="eastAsia"/>
          <w:kern w:val="2"/>
          <w:sz w:val="32"/>
          <w:szCs w:val="32"/>
        </w:rPr>
        <w:t xml:space="preserve"> m</w:t>
      </w:r>
      <w:r>
        <w:rPr>
          <w:rFonts w:ascii="Times New Roman" w:eastAsia="方正仿宋_GBK" w:hAnsi="Times New Roman" w:cs="Times New Roman" w:hint="eastAsia"/>
          <w:kern w:val="2"/>
          <w:sz w:val="32"/>
          <w:szCs w:val="32"/>
        </w:rPr>
        <w:t>包</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沟</w:t>
      </w:r>
      <w:r>
        <w:rPr>
          <w:rFonts w:ascii="Times New Roman" w:eastAsia="方正仿宋_GBK" w:hAnsi="Times New Roman" w:cs="Times New Roman"/>
          <w:kern w:val="2"/>
          <w:sz w:val="32"/>
          <w:szCs w:val="32"/>
        </w:rPr>
        <w:t>做</w:t>
      </w:r>
      <w:r>
        <w:rPr>
          <w:rFonts w:ascii="Times New Roman" w:eastAsia="方正仿宋_GBK" w:hAnsi="Times New Roman" w:cs="Times New Roman" w:hint="eastAsia"/>
          <w:kern w:val="2"/>
          <w:sz w:val="32"/>
          <w:szCs w:val="32"/>
        </w:rPr>
        <w:t>成</w:t>
      </w:r>
      <w:r>
        <w:rPr>
          <w:rFonts w:ascii="Times New Roman" w:eastAsia="方正仿宋_GBK" w:hAnsi="Times New Roman" w:cs="Times New Roman"/>
          <w:kern w:val="2"/>
          <w:sz w:val="32"/>
          <w:szCs w:val="32"/>
        </w:rPr>
        <w:t>瓦背形栽培厢，</w:t>
      </w:r>
      <w:r>
        <w:rPr>
          <w:rFonts w:ascii="Times New Roman" w:eastAsia="方正仿宋_GBK" w:hAnsi="Times New Roman" w:cs="Times New Roman" w:hint="eastAsia"/>
          <w:kern w:val="2"/>
          <w:sz w:val="32"/>
          <w:szCs w:val="32"/>
        </w:rPr>
        <w:t>厢面宽</w:t>
      </w:r>
      <w:r>
        <w:rPr>
          <w:rFonts w:ascii="Times New Roman" w:eastAsia="方正仿宋_GBK" w:hAnsi="Times New Roman" w:cs="Times New Roman"/>
          <w:kern w:val="2"/>
          <w:sz w:val="32"/>
          <w:szCs w:val="32"/>
        </w:rPr>
        <w:t xml:space="preserve">1.0 </w:t>
      </w:r>
      <w:r>
        <w:rPr>
          <w:rFonts w:ascii="Times New Roman" w:eastAsia="方正仿宋_GBK" w:hAnsi="Times New Roman" w:cs="Times New Roman" w:hint="eastAsia"/>
          <w:kern w:val="2"/>
          <w:sz w:val="32"/>
          <w:szCs w:val="32"/>
        </w:rPr>
        <w:t>m</w:t>
      </w:r>
      <w:r>
        <w:rPr>
          <w:rFonts w:ascii="Times New Roman" w:eastAsia="方正仿宋_GBK" w:hAnsi="Times New Roman" w:cs="Times New Roman" w:hint="eastAsia"/>
          <w:kern w:val="2"/>
          <w:sz w:val="32"/>
          <w:szCs w:val="32"/>
        </w:rPr>
        <w:t>、</w:t>
      </w:r>
      <w:proofErr w:type="gramStart"/>
      <w:r>
        <w:rPr>
          <w:rFonts w:ascii="Times New Roman" w:eastAsia="方正仿宋_GBK" w:hAnsi="Times New Roman" w:cs="Times New Roman"/>
          <w:kern w:val="2"/>
          <w:sz w:val="32"/>
          <w:szCs w:val="32"/>
        </w:rPr>
        <w:t>厢高</w:t>
      </w:r>
      <w:proofErr w:type="gramEnd"/>
      <w:r>
        <w:rPr>
          <w:rFonts w:ascii="Times New Roman" w:eastAsia="方正仿宋_GBK" w:hAnsi="Times New Roman" w:cs="Times New Roman"/>
          <w:kern w:val="2"/>
          <w:sz w:val="32"/>
          <w:szCs w:val="32"/>
        </w:rPr>
        <w:t>0.2 m</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0.3</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m</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沟宽</w:t>
      </w:r>
      <w:r>
        <w:rPr>
          <w:rFonts w:ascii="Times New Roman" w:eastAsia="方正仿宋_GBK" w:hAnsi="Times New Roman" w:cs="Times New Roman" w:hint="eastAsia"/>
          <w:kern w:val="2"/>
          <w:sz w:val="32"/>
          <w:szCs w:val="32"/>
        </w:rPr>
        <w:t>0.</w:t>
      </w:r>
      <w:r>
        <w:rPr>
          <w:rFonts w:ascii="Times New Roman" w:eastAsia="方正仿宋_GBK" w:hAnsi="Times New Roman" w:cs="Times New Roman"/>
          <w:kern w:val="2"/>
          <w:sz w:val="32"/>
          <w:szCs w:val="32"/>
        </w:rPr>
        <w:t>6</w:t>
      </w:r>
      <w:r>
        <w:rPr>
          <w:rFonts w:ascii="Times New Roman" w:eastAsia="方正仿宋_GBK" w:hAnsi="Times New Roman" w:cs="Times New Roman" w:hint="eastAsia"/>
          <w:kern w:val="2"/>
          <w:sz w:val="32"/>
          <w:szCs w:val="32"/>
        </w:rPr>
        <w:t xml:space="preserve"> m</w:t>
      </w:r>
      <w:r>
        <w:rPr>
          <w:rFonts w:ascii="Times New Roman" w:eastAsia="方正仿宋_GBK" w:hAnsi="Times New Roman" w:cs="Times New Roman" w:hint="eastAsia"/>
          <w:kern w:val="2"/>
          <w:sz w:val="32"/>
          <w:szCs w:val="32"/>
        </w:rPr>
        <w:t>，</w:t>
      </w:r>
      <w:proofErr w:type="gramStart"/>
      <w:r>
        <w:rPr>
          <w:rFonts w:ascii="Times New Roman" w:eastAsia="方正仿宋_GBK" w:hAnsi="Times New Roman" w:cs="Times New Roman" w:hint="eastAsia"/>
          <w:kern w:val="2"/>
          <w:sz w:val="32"/>
          <w:szCs w:val="32"/>
        </w:rPr>
        <w:t>滴孔向上</w:t>
      </w:r>
      <w:proofErr w:type="gramEnd"/>
      <w:r>
        <w:rPr>
          <w:rFonts w:ascii="Times New Roman" w:eastAsia="方正仿宋_GBK" w:hAnsi="Times New Roman" w:cs="Times New Roman"/>
          <w:kern w:val="2"/>
          <w:sz w:val="32"/>
          <w:szCs w:val="32"/>
        </w:rPr>
        <w:t>铺</w:t>
      </w:r>
      <w:r>
        <w:rPr>
          <w:rFonts w:ascii="Times New Roman" w:eastAsia="方正仿宋_GBK" w:hAnsi="Times New Roman" w:cs="Times New Roman" w:hint="eastAsia"/>
          <w:kern w:val="2"/>
          <w:sz w:val="32"/>
          <w:szCs w:val="32"/>
        </w:rPr>
        <w:t>设</w:t>
      </w:r>
      <w:r>
        <w:rPr>
          <w:rFonts w:ascii="Times New Roman" w:eastAsia="方正仿宋_GBK" w:hAnsi="Times New Roman" w:cs="Times New Roman" w:hint="eastAsia"/>
          <w:kern w:val="2"/>
          <w:sz w:val="32"/>
          <w:szCs w:val="32"/>
        </w:rPr>
        <w:t xml:space="preserve">1 </w:t>
      </w:r>
      <w:r>
        <w:rPr>
          <w:rFonts w:ascii="Times New Roman" w:eastAsia="方正仿宋_GBK" w:hAnsi="Times New Roman" w:cs="Times New Roman" w:hint="eastAsia"/>
          <w:kern w:val="2"/>
          <w:sz w:val="32"/>
          <w:szCs w:val="32"/>
        </w:rPr>
        <w:t>条～</w:t>
      </w:r>
      <w:r>
        <w:rPr>
          <w:rFonts w:ascii="Times New Roman" w:eastAsia="方正仿宋_GBK" w:hAnsi="Times New Roman" w:cs="Times New Roman" w:hint="eastAsia"/>
          <w:kern w:val="2"/>
          <w:sz w:val="32"/>
          <w:szCs w:val="32"/>
        </w:rPr>
        <w:t xml:space="preserve">2 </w:t>
      </w:r>
      <w:r>
        <w:rPr>
          <w:rFonts w:ascii="Times New Roman" w:eastAsia="方正仿宋_GBK" w:hAnsi="Times New Roman" w:cs="Times New Roman" w:hint="eastAsia"/>
          <w:kern w:val="2"/>
          <w:sz w:val="32"/>
          <w:szCs w:val="32"/>
        </w:rPr>
        <w:t>条</w:t>
      </w:r>
      <w:proofErr w:type="gramStart"/>
      <w:r>
        <w:rPr>
          <w:rFonts w:ascii="Times New Roman" w:eastAsia="方正仿宋_GBK" w:hAnsi="Times New Roman" w:cs="Times New Roman"/>
          <w:kern w:val="2"/>
          <w:sz w:val="32"/>
          <w:szCs w:val="32"/>
        </w:rPr>
        <w:t>滴灌带</w:t>
      </w:r>
      <w:proofErr w:type="gramEnd"/>
      <w:r>
        <w:rPr>
          <w:rFonts w:ascii="Times New Roman" w:eastAsia="方正仿宋_GBK" w:hAnsi="Times New Roman" w:cs="Times New Roman"/>
          <w:kern w:val="2"/>
          <w:sz w:val="32"/>
          <w:szCs w:val="32"/>
        </w:rPr>
        <w:t>或微喷带，浇透水后</w:t>
      </w:r>
      <w:r>
        <w:rPr>
          <w:rFonts w:ascii="Times New Roman" w:eastAsia="方正仿宋_GBK" w:hAnsi="Times New Roman" w:cs="Times New Roman" w:hint="eastAsia"/>
          <w:kern w:val="2"/>
          <w:sz w:val="32"/>
          <w:szCs w:val="32"/>
        </w:rPr>
        <w:t>厢面</w:t>
      </w:r>
      <w:r>
        <w:rPr>
          <w:rFonts w:ascii="Times New Roman" w:eastAsia="方正仿宋_GBK" w:hAnsi="Times New Roman" w:cs="Times New Roman"/>
          <w:kern w:val="2"/>
          <w:sz w:val="32"/>
          <w:szCs w:val="32"/>
        </w:rPr>
        <w:t>覆盖厚</w:t>
      </w:r>
      <w:r>
        <w:rPr>
          <w:rFonts w:ascii="Times New Roman" w:eastAsia="方正仿宋_GBK" w:hAnsi="Times New Roman" w:cs="Times New Roman"/>
          <w:kern w:val="2"/>
          <w:sz w:val="32"/>
          <w:szCs w:val="32"/>
        </w:rPr>
        <w:t>0.01 mm</w:t>
      </w:r>
      <w:r>
        <w:rPr>
          <w:rFonts w:ascii="Times New Roman" w:eastAsia="方正仿宋_GBK" w:hAnsi="Times New Roman" w:cs="Times New Roman" w:hint="eastAsia"/>
          <w:kern w:val="2"/>
          <w:sz w:val="32"/>
          <w:szCs w:val="32"/>
        </w:rPr>
        <w:t>的黑白</w:t>
      </w:r>
      <w:r>
        <w:rPr>
          <w:rFonts w:ascii="Times New Roman" w:eastAsia="方正仿宋_GBK" w:hAnsi="Times New Roman" w:cs="Times New Roman"/>
          <w:kern w:val="2"/>
          <w:sz w:val="32"/>
          <w:szCs w:val="32"/>
        </w:rPr>
        <w:t>双色薄膜</w:t>
      </w:r>
      <w:r>
        <w:rPr>
          <w:rFonts w:ascii="Times New Roman" w:eastAsia="方正仿宋_GBK" w:hAnsi="Times New Roman" w:cs="Times New Roman" w:hint="eastAsia"/>
          <w:kern w:val="2"/>
          <w:sz w:val="32"/>
          <w:szCs w:val="32"/>
        </w:rPr>
        <w:t>，厢沟</w:t>
      </w:r>
      <w:r>
        <w:rPr>
          <w:rFonts w:ascii="Times New Roman" w:eastAsia="方正仿宋_GBK" w:hAnsi="Times New Roman" w:cs="Times New Roman"/>
          <w:kern w:val="2"/>
          <w:sz w:val="32"/>
          <w:szCs w:val="32"/>
        </w:rPr>
        <w:t>内覆盖无纺布或园艺地布</w:t>
      </w:r>
      <w:r>
        <w:rPr>
          <w:rFonts w:ascii="Times New Roman" w:eastAsia="方正仿宋_GBK" w:hAnsi="Times New Roman" w:cs="Times New Roman" w:hint="eastAsia"/>
          <w:kern w:val="2"/>
          <w:sz w:val="32"/>
          <w:szCs w:val="32"/>
        </w:rPr>
        <w:t>。</w:t>
      </w:r>
    </w:p>
    <w:p w14:paraId="7CF12274" w14:textId="2353FED1"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4.</w:t>
      </w:r>
      <w:r>
        <w:rPr>
          <w:rFonts w:ascii="Times New Roman" w:eastAsia="方正仿宋_GBK" w:hAnsi="Times New Roman" w:cs="Times New Roman" w:hint="eastAsia"/>
          <w:b/>
          <w:bCs/>
          <w:kern w:val="2"/>
          <w:sz w:val="32"/>
          <w:szCs w:val="32"/>
        </w:rPr>
        <w:t>定植时间与密度。</w:t>
      </w:r>
      <w:r>
        <w:rPr>
          <w:rFonts w:ascii="Times New Roman" w:eastAsia="方正仿宋_GBK" w:hAnsi="Times New Roman" w:cs="Times New Roman" w:hint="eastAsia"/>
          <w:kern w:val="2"/>
          <w:sz w:val="32"/>
          <w:szCs w:val="32"/>
        </w:rPr>
        <w:t>苗龄</w:t>
      </w:r>
      <w:r>
        <w:rPr>
          <w:rFonts w:ascii="Times New Roman" w:eastAsia="方正仿宋_GBK" w:hAnsi="Times New Roman" w:cs="Times New Roman" w:hint="eastAsia"/>
          <w:kern w:val="2"/>
          <w:sz w:val="32"/>
          <w:szCs w:val="32"/>
        </w:rPr>
        <w:t>30 d</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35 d</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6</w:t>
      </w:r>
      <w:r>
        <w:rPr>
          <w:rFonts w:ascii="Times New Roman" w:eastAsia="方正仿宋_GBK" w:hAnsi="Times New Roman" w:cs="Times New Roman" w:hint="eastAsia"/>
          <w:kern w:val="2"/>
          <w:sz w:val="32"/>
          <w:szCs w:val="32"/>
        </w:rPr>
        <w:t>片～</w:t>
      </w:r>
      <w:r>
        <w:rPr>
          <w:rFonts w:ascii="Times New Roman" w:eastAsia="方正仿宋_GBK" w:hAnsi="Times New Roman" w:cs="Times New Roman"/>
          <w:kern w:val="2"/>
          <w:sz w:val="32"/>
          <w:szCs w:val="32"/>
        </w:rPr>
        <w:t>8</w:t>
      </w:r>
      <w:r>
        <w:rPr>
          <w:rFonts w:ascii="Times New Roman" w:eastAsia="方正仿宋_GBK" w:hAnsi="Times New Roman" w:cs="Times New Roman" w:hint="eastAsia"/>
          <w:kern w:val="2"/>
          <w:sz w:val="32"/>
          <w:szCs w:val="32"/>
        </w:rPr>
        <w:t>片真叶，于</w:t>
      </w:r>
      <w:r>
        <w:rPr>
          <w:rFonts w:ascii="Times New Roman" w:eastAsia="方正仿宋_GBK" w:hAnsi="Times New Roman" w:cs="Times New Roman"/>
          <w:kern w:val="2"/>
          <w:sz w:val="32"/>
          <w:szCs w:val="32"/>
        </w:rPr>
        <w:t>阴天</w:t>
      </w:r>
      <w:r>
        <w:rPr>
          <w:rFonts w:ascii="Times New Roman" w:eastAsia="方正仿宋_GBK" w:hAnsi="Times New Roman" w:cs="Times New Roman" w:hint="eastAsia"/>
          <w:kern w:val="2"/>
          <w:sz w:val="32"/>
          <w:szCs w:val="32"/>
        </w:rPr>
        <w:t>或</w:t>
      </w:r>
      <w:r>
        <w:rPr>
          <w:rFonts w:ascii="Times New Roman" w:eastAsia="方正仿宋_GBK" w:hAnsi="Times New Roman" w:cs="Times New Roman"/>
          <w:kern w:val="2"/>
          <w:sz w:val="32"/>
          <w:szCs w:val="32"/>
        </w:rPr>
        <w:t>晴天</w:t>
      </w:r>
      <w:r>
        <w:rPr>
          <w:rFonts w:ascii="Times New Roman" w:eastAsia="方正仿宋_GBK" w:hAnsi="Times New Roman" w:cs="Times New Roman" w:hint="eastAsia"/>
          <w:kern w:val="2"/>
          <w:sz w:val="32"/>
          <w:szCs w:val="32"/>
        </w:rPr>
        <w:t>傍晚</w:t>
      </w:r>
      <w:r>
        <w:rPr>
          <w:rFonts w:ascii="Times New Roman" w:eastAsia="方正仿宋_GBK" w:hAnsi="Times New Roman" w:cs="Times New Roman"/>
          <w:kern w:val="2"/>
          <w:sz w:val="32"/>
          <w:szCs w:val="32"/>
        </w:rPr>
        <w:t>定植</w:t>
      </w:r>
      <w:r>
        <w:rPr>
          <w:rFonts w:ascii="Times New Roman" w:eastAsia="方正仿宋_GBK" w:hAnsi="Times New Roman" w:cs="Times New Roman" w:hint="eastAsia"/>
          <w:kern w:val="2"/>
          <w:sz w:val="32"/>
          <w:szCs w:val="32"/>
        </w:rPr>
        <w:t>。螺丝</w:t>
      </w:r>
      <w:proofErr w:type="gramStart"/>
      <w:r>
        <w:rPr>
          <w:rFonts w:ascii="Times New Roman" w:eastAsia="方正仿宋_GBK" w:hAnsi="Times New Roman" w:cs="Times New Roman" w:hint="eastAsia"/>
          <w:kern w:val="2"/>
          <w:sz w:val="32"/>
          <w:szCs w:val="32"/>
        </w:rPr>
        <w:t>椒</w:t>
      </w:r>
      <w:proofErr w:type="gramEnd"/>
      <w:r>
        <w:rPr>
          <w:rFonts w:ascii="Times New Roman" w:eastAsia="方正仿宋_GBK" w:hAnsi="Times New Roman" w:cs="Times New Roman" w:hint="eastAsia"/>
          <w:kern w:val="2"/>
          <w:sz w:val="32"/>
          <w:szCs w:val="32"/>
        </w:rPr>
        <w:t>单行</w:t>
      </w:r>
      <w:r>
        <w:rPr>
          <w:rFonts w:ascii="Times New Roman" w:eastAsia="方正仿宋_GBK" w:hAnsi="Times New Roman" w:cs="Times New Roman"/>
          <w:kern w:val="2"/>
          <w:sz w:val="32"/>
          <w:szCs w:val="32"/>
        </w:rPr>
        <w:t>单株定植，</w:t>
      </w:r>
      <w:r>
        <w:rPr>
          <w:rFonts w:ascii="Times New Roman" w:eastAsia="方正仿宋_GBK" w:hAnsi="Times New Roman" w:cs="Times New Roman" w:hint="eastAsia"/>
          <w:kern w:val="2"/>
          <w:sz w:val="32"/>
          <w:szCs w:val="32"/>
        </w:rPr>
        <w:t>行距</w:t>
      </w:r>
      <w:r>
        <w:rPr>
          <w:rFonts w:ascii="Times New Roman" w:eastAsia="方正仿宋_GBK" w:hAnsi="Times New Roman" w:cs="Times New Roman"/>
          <w:kern w:val="2"/>
          <w:sz w:val="32"/>
          <w:szCs w:val="32"/>
        </w:rPr>
        <w:t xml:space="preserve">1.6 </w:t>
      </w:r>
      <w:r>
        <w:rPr>
          <w:rFonts w:ascii="Times New Roman" w:eastAsia="方正仿宋_GBK" w:hAnsi="Times New Roman" w:cs="Times New Roman" w:hint="eastAsia"/>
          <w:kern w:val="2"/>
          <w:sz w:val="32"/>
          <w:szCs w:val="32"/>
        </w:rPr>
        <w:t>cm</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hint="eastAsia"/>
          <w:kern w:val="2"/>
          <w:sz w:val="32"/>
          <w:szCs w:val="32"/>
        </w:rPr>
        <w:t>株距</w:t>
      </w:r>
      <w:r>
        <w:rPr>
          <w:rFonts w:ascii="Times New Roman" w:eastAsia="方正仿宋_GBK" w:hAnsi="Times New Roman" w:cs="Times New Roman"/>
          <w:kern w:val="2"/>
          <w:sz w:val="32"/>
          <w:szCs w:val="32"/>
        </w:rPr>
        <w:t>0.3 m</w:t>
      </w:r>
      <w:r>
        <w:rPr>
          <w:rFonts w:ascii="Times New Roman" w:eastAsia="方正仿宋_GBK" w:hAnsi="Times New Roman" w:cs="Times New Roman" w:hint="eastAsia"/>
          <w:kern w:val="2"/>
          <w:sz w:val="32"/>
          <w:szCs w:val="32"/>
        </w:rPr>
        <w:t>, 1</w:t>
      </w:r>
      <w:r>
        <w:rPr>
          <w:rFonts w:ascii="Times New Roman" w:eastAsia="方正仿宋_GBK" w:hAnsi="Times New Roman" w:cs="Times New Roman"/>
          <w:kern w:val="2"/>
          <w:sz w:val="32"/>
          <w:szCs w:val="32"/>
        </w:rPr>
        <w:t>5</w:t>
      </w:r>
      <w:r>
        <w:rPr>
          <w:rFonts w:ascii="Times New Roman" w:eastAsia="方正仿宋_GBK" w:hAnsi="Times New Roman" w:cs="Times New Roman" w:hint="eastAsia"/>
          <w:kern w:val="2"/>
          <w:sz w:val="32"/>
          <w:szCs w:val="32"/>
        </w:rPr>
        <w:t>00</w:t>
      </w:r>
      <w:r>
        <w:rPr>
          <w:rFonts w:ascii="Times New Roman" w:eastAsia="方正仿宋_GBK" w:hAnsi="Times New Roman" w:cs="Times New Roman" w:hint="eastAsia"/>
          <w:kern w:val="2"/>
          <w:sz w:val="32"/>
          <w:szCs w:val="32"/>
        </w:rPr>
        <w:t>株</w:t>
      </w:r>
      <w:r>
        <w:rPr>
          <w:rFonts w:ascii="Times New Roman" w:eastAsia="方正仿宋_GBK" w:hAnsi="Times New Roman" w:cs="Times New Roman" w:hint="eastAsia"/>
          <w:kern w:val="2"/>
          <w:sz w:val="32"/>
          <w:szCs w:val="32"/>
        </w:rPr>
        <w:t>/6</w:t>
      </w:r>
      <w:r>
        <w:rPr>
          <w:rFonts w:ascii="Times New Roman" w:eastAsia="方正仿宋_GBK" w:hAnsi="Times New Roman" w:cs="Times New Roman"/>
          <w:kern w:val="2"/>
          <w:sz w:val="32"/>
          <w:szCs w:val="32"/>
        </w:rPr>
        <w:t>67</w:t>
      </w:r>
      <w:r>
        <w:rPr>
          <w:rFonts w:ascii="Times New Roman" w:eastAsia="方正仿宋_GBK" w:hAnsi="Times New Roman" w:cs="Times New Roman" w:hint="eastAsia"/>
          <w:kern w:val="2"/>
          <w:sz w:val="32"/>
          <w:szCs w:val="32"/>
        </w:rPr>
        <w:t>㎡；线</w:t>
      </w:r>
      <w:proofErr w:type="gramStart"/>
      <w:r>
        <w:rPr>
          <w:rFonts w:ascii="Times New Roman" w:eastAsia="方正仿宋_GBK" w:hAnsi="Times New Roman" w:cs="Times New Roman" w:hint="eastAsia"/>
          <w:kern w:val="2"/>
          <w:sz w:val="32"/>
          <w:szCs w:val="32"/>
        </w:rPr>
        <w:t>椒</w:t>
      </w:r>
      <w:proofErr w:type="gramEnd"/>
      <w:r>
        <w:rPr>
          <w:rFonts w:ascii="Times New Roman" w:eastAsia="方正仿宋_GBK" w:hAnsi="Times New Roman" w:cs="Times New Roman" w:hint="eastAsia"/>
          <w:kern w:val="2"/>
          <w:sz w:val="32"/>
          <w:szCs w:val="32"/>
        </w:rPr>
        <w:t>双行</w:t>
      </w:r>
      <w:r>
        <w:rPr>
          <w:rFonts w:ascii="Times New Roman" w:eastAsia="方正仿宋_GBK" w:hAnsi="Times New Roman" w:cs="Times New Roman"/>
          <w:kern w:val="2"/>
          <w:sz w:val="32"/>
          <w:szCs w:val="32"/>
        </w:rPr>
        <w:t>单株定植，</w:t>
      </w:r>
      <w:r>
        <w:rPr>
          <w:rFonts w:ascii="Times New Roman" w:eastAsia="方正仿宋_GBK" w:hAnsi="Times New Roman" w:cs="Times New Roman" w:hint="eastAsia"/>
          <w:kern w:val="2"/>
          <w:sz w:val="32"/>
          <w:szCs w:val="32"/>
        </w:rPr>
        <w:t>行距</w:t>
      </w:r>
      <w:r>
        <w:rPr>
          <w:rFonts w:ascii="Times New Roman" w:eastAsia="方正仿宋_GBK" w:hAnsi="Times New Roman" w:cs="Times New Roman"/>
          <w:kern w:val="2"/>
          <w:sz w:val="32"/>
          <w:szCs w:val="32"/>
        </w:rPr>
        <w:t xml:space="preserve">0.8 </w:t>
      </w:r>
      <w:r>
        <w:rPr>
          <w:rFonts w:ascii="Times New Roman" w:eastAsia="方正仿宋_GBK" w:hAnsi="Times New Roman" w:cs="Times New Roman" w:hint="eastAsia"/>
          <w:kern w:val="2"/>
          <w:sz w:val="32"/>
          <w:szCs w:val="32"/>
        </w:rPr>
        <w:t>cm</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hint="eastAsia"/>
          <w:kern w:val="2"/>
          <w:sz w:val="32"/>
          <w:szCs w:val="32"/>
        </w:rPr>
        <w:t>株距</w:t>
      </w:r>
      <w:r>
        <w:rPr>
          <w:rFonts w:ascii="Times New Roman" w:eastAsia="方正仿宋_GBK" w:hAnsi="Times New Roman" w:cs="Times New Roman"/>
          <w:kern w:val="2"/>
          <w:sz w:val="32"/>
          <w:szCs w:val="32"/>
        </w:rPr>
        <w:t>0.4 m</w:t>
      </w:r>
      <w:r>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kern w:val="2"/>
          <w:sz w:val="32"/>
          <w:szCs w:val="32"/>
        </w:rPr>
        <w:t>20</w:t>
      </w:r>
      <w:r>
        <w:rPr>
          <w:rFonts w:ascii="Times New Roman" w:eastAsia="方正仿宋_GBK" w:hAnsi="Times New Roman" w:cs="Times New Roman" w:hint="eastAsia"/>
          <w:kern w:val="2"/>
          <w:sz w:val="32"/>
          <w:szCs w:val="32"/>
        </w:rPr>
        <w:t>00</w:t>
      </w:r>
      <w:r>
        <w:rPr>
          <w:rFonts w:ascii="Times New Roman" w:eastAsia="方正仿宋_GBK" w:hAnsi="Times New Roman" w:cs="Times New Roman" w:hint="eastAsia"/>
          <w:kern w:val="2"/>
          <w:sz w:val="32"/>
          <w:szCs w:val="32"/>
        </w:rPr>
        <w:t>株</w:t>
      </w:r>
      <w:r>
        <w:rPr>
          <w:rFonts w:ascii="Times New Roman" w:eastAsia="方正仿宋_GBK" w:hAnsi="Times New Roman" w:cs="Times New Roman" w:hint="eastAsia"/>
          <w:kern w:val="2"/>
          <w:sz w:val="32"/>
          <w:szCs w:val="32"/>
        </w:rPr>
        <w:t>/6</w:t>
      </w:r>
      <w:r>
        <w:rPr>
          <w:rFonts w:ascii="Times New Roman" w:eastAsia="方正仿宋_GBK" w:hAnsi="Times New Roman" w:cs="Times New Roman"/>
          <w:kern w:val="2"/>
          <w:sz w:val="32"/>
          <w:szCs w:val="32"/>
        </w:rPr>
        <w:t>67</w:t>
      </w:r>
      <w:r>
        <w:rPr>
          <w:rFonts w:ascii="Times New Roman" w:eastAsia="方正仿宋_GBK" w:hAnsi="Times New Roman" w:cs="Times New Roman" w:hint="eastAsia"/>
          <w:kern w:val="2"/>
          <w:sz w:val="32"/>
          <w:szCs w:val="32"/>
        </w:rPr>
        <w:t>㎡；薄皮椒</w:t>
      </w:r>
      <w:r>
        <w:rPr>
          <w:rFonts w:ascii="Times New Roman" w:eastAsia="方正仿宋_GBK" w:hAnsi="Times New Roman" w:cs="Times New Roman"/>
          <w:kern w:val="2"/>
          <w:sz w:val="32"/>
          <w:szCs w:val="32"/>
        </w:rPr>
        <w:t>双行单株定植，</w:t>
      </w:r>
      <w:r>
        <w:rPr>
          <w:rFonts w:ascii="Times New Roman" w:eastAsia="方正仿宋_GBK" w:hAnsi="Times New Roman" w:cs="Times New Roman" w:hint="eastAsia"/>
          <w:kern w:val="2"/>
          <w:sz w:val="32"/>
          <w:szCs w:val="32"/>
        </w:rPr>
        <w:t>行距</w:t>
      </w:r>
      <w:r>
        <w:rPr>
          <w:rFonts w:ascii="Times New Roman" w:eastAsia="方正仿宋_GBK" w:hAnsi="Times New Roman" w:cs="Times New Roman"/>
          <w:kern w:val="2"/>
          <w:sz w:val="32"/>
          <w:szCs w:val="32"/>
        </w:rPr>
        <w:t xml:space="preserve">0.8 </w:t>
      </w:r>
      <w:r>
        <w:rPr>
          <w:rFonts w:ascii="Times New Roman" w:eastAsia="方正仿宋_GBK" w:hAnsi="Times New Roman" w:cs="Times New Roman" w:hint="eastAsia"/>
          <w:kern w:val="2"/>
          <w:sz w:val="32"/>
          <w:szCs w:val="32"/>
        </w:rPr>
        <w:t>cm</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hint="eastAsia"/>
          <w:kern w:val="2"/>
          <w:sz w:val="32"/>
          <w:szCs w:val="32"/>
        </w:rPr>
        <w:t>株距</w:t>
      </w:r>
      <w:r>
        <w:rPr>
          <w:rFonts w:ascii="Times New Roman" w:eastAsia="方正仿宋_GBK" w:hAnsi="Times New Roman" w:cs="Times New Roman"/>
          <w:kern w:val="2"/>
          <w:sz w:val="32"/>
          <w:szCs w:val="32"/>
        </w:rPr>
        <w:t>0.35 m</w:t>
      </w:r>
      <w:r>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kern w:val="2"/>
          <w:sz w:val="32"/>
          <w:szCs w:val="32"/>
        </w:rPr>
        <w:t>25</w:t>
      </w:r>
      <w:r>
        <w:rPr>
          <w:rFonts w:ascii="Times New Roman" w:eastAsia="方正仿宋_GBK" w:hAnsi="Times New Roman" w:cs="Times New Roman" w:hint="eastAsia"/>
          <w:kern w:val="2"/>
          <w:sz w:val="32"/>
          <w:szCs w:val="32"/>
        </w:rPr>
        <w:t>00</w:t>
      </w:r>
      <w:r>
        <w:rPr>
          <w:rFonts w:ascii="Times New Roman" w:eastAsia="方正仿宋_GBK" w:hAnsi="Times New Roman" w:cs="Times New Roman" w:hint="eastAsia"/>
          <w:kern w:val="2"/>
          <w:sz w:val="32"/>
          <w:szCs w:val="32"/>
        </w:rPr>
        <w:t>株</w:t>
      </w:r>
      <w:r>
        <w:rPr>
          <w:rFonts w:ascii="Times New Roman" w:eastAsia="方正仿宋_GBK" w:hAnsi="Times New Roman" w:cs="Times New Roman" w:hint="eastAsia"/>
          <w:kern w:val="2"/>
          <w:sz w:val="32"/>
          <w:szCs w:val="32"/>
        </w:rPr>
        <w:t>/6</w:t>
      </w:r>
      <w:r>
        <w:rPr>
          <w:rFonts w:ascii="Times New Roman" w:eastAsia="方正仿宋_GBK" w:hAnsi="Times New Roman" w:cs="Times New Roman"/>
          <w:kern w:val="2"/>
          <w:sz w:val="32"/>
          <w:szCs w:val="32"/>
        </w:rPr>
        <w:t>67</w:t>
      </w:r>
      <w:r>
        <w:rPr>
          <w:rFonts w:ascii="Times New Roman" w:eastAsia="方正仿宋_GBK" w:hAnsi="Times New Roman" w:cs="Times New Roman" w:hint="eastAsia"/>
          <w:kern w:val="2"/>
          <w:sz w:val="32"/>
          <w:szCs w:val="32"/>
        </w:rPr>
        <w:t>㎡。</w:t>
      </w:r>
    </w:p>
    <w:p w14:paraId="7201119C" w14:textId="77777777" w:rsidR="00EF0E4B" w:rsidRDefault="0000000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（七）田间管理</w:t>
      </w:r>
    </w:p>
    <w:p w14:paraId="6874A516" w14:textId="52758908"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lastRenderedPageBreak/>
        <w:t>1.</w:t>
      </w:r>
      <w:r>
        <w:rPr>
          <w:rFonts w:ascii="Times New Roman" w:eastAsia="方正仿宋_GBK" w:hAnsi="Times New Roman" w:cs="Times New Roman"/>
          <w:b/>
          <w:bCs/>
          <w:kern w:val="2"/>
          <w:sz w:val="32"/>
          <w:szCs w:val="32"/>
        </w:rPr>
        <w:t>温度管理</w:t>
      </w:r>
      <w:r>
        <w:rPr>
          <w:rFonts w:ascii="Times New Roman" w:eastAsia="方正仿宋_GBK" w:hAnsi="Times New Roman" w:cs="Times New Roman" w:hint="eastAsia"/>
          <w:b/>
          <w:bCs/>
          <w:kern w:val="2"/>
          <w:sz w:val="32"/>
          <w:szCs w:val="32"/>
        </w:rPr>
        <w:t>。</w:t>
      </w:r>
      <w:r>
        <w:rPr>
          <w:rFonts w:ascii="Times New Roman" w:eastAsia="方正仿宋_GBK" w:hAnsi="Times New Roman" w:cs="Times New Roman" w:hint="eastAsia"/>
          <w:kern w:val="2"/>
          <w:sz w:val="32"/>
          <w:szCs w:val="32"/>
        </w:rPr>
        <w:t>秧</w:t>
      </w:r>
      <w:r>
        <w:rPr>
          <w:rFonts w:ascii="Times New Roman" w:eastAsia="方正仿宋_GBK" w:hAnsi="Times New Roman" w:cs="Times New Roman"/>
          <w:kern w:val="2"/>
          <w:sz w:val="32"/>
          <w:szCs w:val="32"/>
        </w:rPr>
        <w:t>苗定植后注意遮阳</w:t>
      </w:r>
      <w:r>
        <w:rPr>
          <w:rFonts w:ascii="Times New Roman" w:eastAsia="方正仿宋_GBK" w:hAnsi="Times New Roman" w:cs="Times New Roman" w:hint="eastAsia"/>
          <w:kern w:val="2"/>
          <w:sz w:val="32"/>
          <w:szCs w:val="32"/>
        </w:rPr>
        <w:t>降温</w:t>
      </w:r>
      <w:r>
        <w:rPr>
          <w:rFonts w:ascii="Times New Roman" w:eastAsia="方正仿宋_GBK" w:hAnsi="Times New Roman" w:cs="Times New Roman"/>
          <w:kern w:val="2"/>
          <w:sz w:val="32"/>
          <w:szCs w:val="32"/>
        </w:rPr>
        <w:t>，保持日温</w:t>
      </w:r>
      <w:r>
        <w:rPr>
          <w:rFonts w:ascii="Times New Roman" w:eastAsia="方正仿宋_GBK" w:hAnsi="Times New Roman" w:cs="Times New Roman"/>
          <w:kern w:val="2"/>
          <w:sz w:val="32"/>
          <w:szCs w:val="32"/>
        </w:rPr>
        <w:t>25</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30</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，夜温</w:t>
      </w:r>
      <w:r>
        <w:rPr>
          <w:rFonts w:ascii="Times New Roman" w:eastAsia="方正仿宋_GBK" w:hAnsi="Times New Roman" w:cs="Times New Roman"/>
          <w:kern w:val="2"/>
          <w:sz w:val="32"/>
          <w:szCs w:val="32"/>
        </w:rPr>
        <w:t>15</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20</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，白天适当通风降湿</w:t>
      </w:r>
      <w:r>
        <w:rPr>
          <w:rFonts w:ascii="Times New Roman" w:eastAsia="方正仿宋_GBK" w:hAnsi="Times New Roman" w:cs="Times New Roman" w:hint="eastAsia"/>
          <w:kern w:val="2"/>
          <w:sz w:val="32"/>
          <w:szCs w:val="32"/>
        </w:rPr>
        <w:t>。生长</w:t>
      </w:r>
      <w:r>
        <w:rPr>
          <w:rFonts w:ascii="Times New Roman" w:eastAsia="方正仿宋_GBK" w:hAnsi="Times New Roman" w:cs="Times New Roman"/>
          <w:kern w:val="2"/>
          <w:sz w:val="32"/>
          <w:szCs w:val="32"/>
        </w:rPr>
        <w:t>后期注意防寒保温。</w:t>
      </w:r>
    </w:p>
    <w:p w14:paraId="126A557E" w14:textId="77777777"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2.</w:t>
      </w:r>
      <w:r>
        <w:rPr>
          <w:rFonts w:ascii="Times New Roman" w:eastAsia="方正仿宋_GBK" w:hAnsi="Times New Roman" w:cs="Times New Roman" w:hint="eastAsia"/>
          <w:b/>
          <w:bCs/>
          <w:kern w:val="2"/>
          <w:sz w:val="32"/>
          <w:szCs w:val="32"/>
        </w:rPr>
        <w:t>湿度</w:t>
      </w:r>
      <w:r>
        <w:rPr>
          <w:rFonts w:ascii="Times New Roman" w:eastAsia="方正仿宋_GBK" w:hAnsi="Times New Roman" w:cs="Times New Roman"/>
          <w:b/>
          <w:bCs/>
          <w:kern w:val="2"/>
          <w:sz w:val="32"/>
          <w:szCs w:val="32"/>
        </w:rPr>
        <w:t>管理</w:t>
      </w:r>
      <w:r>
        <w:rPr>
          <w:rFonts w:ascii="Times New Roman" w:eastAsia="方正仿宋_GBK" w:hAnsi="Times New Roman" w:cs="Times New Roman" w:hint="eastAsia"/>
          <w:b/>
          <w:bCs/>
          <w:kern w:val="2"/>
          <w:sz w:val="32"/>
          <w:szCs w:val="32"/>
        </w:rPr>
        <w:t>。</w:t>
      </w:r>
      <w:r>
        <w:rPr>
          <w:rFonts w:ascii="Times New Roman" w:eastAsia="方正仿宋_GBK" w:hAnsi="Times New Roman" w:cs="Times New Roman" w:hint="eastAsia"/>
          <w:kern w:val="2"/>
          <w:sz w:val="32"/>
          <w:szCs w:val="32"/>
        </w:rPr>
        <w:t>设施</w:t>
      </w:r>
      <w:r>
        <w:rPr>
          <w:rFonts w:ascii="Times New Roman" w:eastAsia="方正仿宋_GBK" w:hAnsi="Times New Roman" w:cs="Times New Roman"/>
          <w:kern w:val="2"/>
          <w:sz w:val="32"/>
          <w:szCs w:val="32"/>
        </w:rPr>
        <w:t>内</w:t>
      </w:r>
      <w:r>
        <w:rPr>
          <w:rFonts w:ascii="Times New Roman" w:eastAsia="方正仿宋_GBK" w:hAnsi="Times New Roman" w:cs="Times New Roman" w:hint="eastAsia"/>
          <w:kern w:val="2"/>
          <w:sz w:val="32"/>
          <w:szCs w:val="32"/>
        </w:rPr>
        <w:t>空气相对湿度控制在</w:t>
      </w:r>
      <w:r>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hint="eastAsia"/>
          <w:kern w:val="2"/>
          <w:sz w:val="32"/>
          <w:szCs w:val="32"/>
        </w:rPr>
        <w:t>缓苗期</w:t>
      </w:r>
      <w:r>
        <w:rPr>
          <w:rFonts w:ascii="Times New Roman" w:eastAsia="方正仿宋_GBK" w:hAnsi="Times New Roman" w:cs="Times New Roman" w:hint="eastAsia"/>
          <w:kern w:val="2"/>
          <w:sz w:val="32"/>
          <w:szCs w:val="32"/>
        </w:rPr>
        <w:t>80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90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、开花坐果期</w:t>
      </w:r>
      <w:r>
        <w:rPr>
          <w:rFonts w:ascii="Times New Roman" w:eastAsia="方正仿宋_GBK" w:hAnsi="Times New Roman" w:cs="Times New Roman" w:hint="eastAsia"/>
          <w:kern w:val="2"/>
          <w:sz w:val="32"/>
          <w:szCs w:val="32"/>
        </w:rPr>
        <w:t>60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70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、结果期</w:t>
      </w:r>
      <w:r>
        <w:rPr>
          <w:rFonts w:ascii="Times New Roman" w:eastAsia="方正仿宋_GBK" w:hAnsi="Times New Roman" w:cs="Times New Roman" w:hint="eastAsia"/>
          <w:kern w:val="2"/>
          <w:sz w:val="32"/>
          <w:szCs w:val="32"/>
        </w:rPr>
        <w:t>7</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0%</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80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w:t>
      </w:r>
    </w:p>
    <w:p w14:paraId="090A8E7C" w14:textId="77777777"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3.</w:t>
      </w:r>
      <w:r>
        <w:rPr>
          <w:rFonts w:ascii="Times New Roman" w:eastAsia="方正仿宋_GBK" w:hAnsi="Times New Roman" w:cs="Times New Roman"/>
          <w:b/>
          <w:bCs/>
          <w:kern w:val="2"/>
          <w:sz w:val="32"/>
          <w:szCs w:val="32"/>
        </w:rPr>
        <w:t>肥水管理</w:t>
      </w:r>
      <w:r>
        <w:rPr>
          <w:rFonts w:ascii="Times New Roman" w:eastAsia="方正仿宋_GBK" w:hAnsi="Times New Roman" w:cs="Times New Roman" w:hint="eastAsia"/>
          <w:b/>
          <w:bCs/>
          <w:kern w:val="2"/>
          <w:sz w:val="32"/>
          <w:szCs w:val="32"/>
        </w:rPr>
        <w:t>。</w:t>
      </w:r>
      <w:r>
        <w:rPr>
          <w:rFonts w:ascii="Times New Roman" w:eastAsia="方正仿宋_GBK" w:hAnsi="Times New Roman" w:cs="Times New Roman" w:hint="eastAsia"/>
          <w:kern w:val="2"/>
          <w:sz w:val="32"/>
          <w:szCs w:val="32"/>
        </w:rPr>
        <w:t>定植后</w:t>
      </w:r>
      <w:r>
        <w:rPr>
          <w:rFonts w:ascii="Times New Roman" w:eastAsia="方正仿宋_GBK" w:hAnsi="Times New Roman" w:cs="Times New Roman"/>
          <w:kern w:val="2"/>
          <w:sz w:val="32"/>
          <w:szCs w:val="32"/>
        </w:rPr>
        <w:t xml:space="preserve">1 </w:t>
      </w:r>
      <w:r>
        <w:rPr>
          <w:rFonts w:ascii="Times New Roman" w:eastAsia="方正仿宋_GBK" w:hAnsi="Times New Roman" w:cs="Times New Roman" w:hint="eastAsia"/>
          <w:kern w:val="2"/>
          <w:sz w:val="32"/>
          <w:szCs w:val="32"/>
        </w:rPr>
        <w:t>d</w:t>
      </w:r>
      <w:r>
        <w:rPr>
          <w:rFonts w:ascii="Times New Roman" w:eastAsia="方正仿宋_GBK" w:hAnsi="Times New Roman" w:cs="Times New Roman"/>
          <w:kern w:val="2"/>
          <w:sz w:val="32"/>
          <w:szCs w:val="32"/>
        </w:rPr>
        <w:t>～</w:t>
      </w:r>
      <w:r>
        <w:rPr>
          <w:rFonts w:ascii="Times New Roman" w:eastAsia="方正仿宋_GBK" w:hAnsi="Times New Roman" w:cs="Times New Roman"/>
          <w:kern w:val="2"/>
          <w:sz w:val="32"/>
          <w:szCs w:val="32"/>
        </w:rPr>
        <w:t xml:space="preserve">2 </w:t>
      </w:r>
      <w:r>
        <w:rPr>
          <w:rFonts w:ascii="Times New Roman" w:eastAsia="方正仿宋_GBK" w:hAnsi="Times New Roman" w:cs="Times New Roman" w:hint="eastAsia"/>
          <w:kern w:val="2"/>
          <w:sz w:val="32"/>
          <w:szCs w:val="32"/>
        </w:rPr>
        <w:t>d</w:t>
      </w:r>
      <w:r>
        <w:rPr>
          <w:rFonts w:ascii="Times New Roman" w:eastAsia="方正仿宋_GBK" w:hAnsi="Times New Roman" w:cs="Times New Roman" w:hint="eastAsia"/>
          <w:kern w:val="2"/>
          <w:sz w:val="32"/>
          <w:szCs w:val="32"/>
        </w:rPr>
        <w:t>，</w:t>
      </w:r>
      <w:proofErr w:type="gramStart"/>
      <w:r>
        <w:rPr>
          <w:rFonts w:ascii="Times New Roman" w:eastAsia="方正仿宋_GBK" w:hAnsi="Times New Roman" w:cs="Times New Roman" w:hint="eastAsia"/>
          <w:kern w:val="2"/>
          <w:sz w:val="32"/>
          <w:szCs w:val="32"/>
        </w:rPr>
        <w:t>及时浇缓苗</w:t>
      </w:r>
      <w:proofErr w:type="gramEnd"/>
      <w:r>
        <w:rPr>
          <w:rFonts w:ascii="Times New Roman" w:eastAsia="方正仿宋_GBK" w:hAnsi="Times New Roman" w:cs="Times New Roman" w:hint="eastAsia"/>
          <w:kern w:val="2"/>
          <w:sz w:val="32"/>
          <w:szCs w:val="32"/>
        </w:rPr>
        <w:t>水。开花期</w:t>
      </w:r>
      <w:proofErr w:type="gramStart"/>
      <w:r>
        <w:rPr>
          <w:rFonts w:ascii="Times New Roman" w:eastAsia="方正仿宋_GBK" w:hAnsi="Times New Roman" w:cs="Times New Roman" w:hint="eastAsia"/>
          <w:kern w:val="2"/>
          <w:sz w:val="32"/>
          <w:szCs w:val="32"/>
        </w:rPr>
        <w:t>间控制</w:t>
      </w:r>
      <w:proofErr w:type="gramEnd"/>
      <w:r>
        <w:rPr>
          <w:rFonts w:ascii="Times New Roman" w:eastAsia="方正仿宋_GBK" w:hAnsi="Times New Roman" w:cs="Times New Roman" w:hint="eastAsia"/>
          <w:kern w:val="2"/>
          <w:sz w:val="32"/>
          <w:szCs w:val="32"/>
        </w:rPr>
        <w:t>灌水，防止因茎叶生长过旺引起落花落果。早熟品种定植后</w:t>
      </w:r>
      <w:r>
        <w:rPr>
          <w:rFonts w:ascii="Times New Roman" w:eastAsia="方正仿宋_GBK" w:hAnsi="Times New Roman" w:cs="Times New Roman" w:hint="eastAsia"/>
          <w:kern w:val="2"/>
          <w:sz w:val="32"/>
          <w:szCs w:val="32"/>
        </w:rPr>
        <w:t>15</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d</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20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d</w:t>
      </w:r>
      <w:r>
        <w:rPr>
          <w:rFonts w:ascii="Times New Roman" w:eastAsia="方正仿宋_GBK" w:hAnsi="Times New Roman" w:cs="Times New Roman" w:hint="eastAsia"/>
          <w:kern w:val="2"/>
          <w:sz w:val="32"/>
          <w:szCs w:val="32"/>
        </w:rPr>
        <w:t>，追施尿素</w:t>
      </w:r>
      <w:r>
        <w:rPr>
          <w:rFonts w:ascii="Times New Roman" w:eastAsia="方正仿宋_GBK" w:hAnsi="Times New Roman" w:cs="Times New Roman" w:hint="eastAsia"/>
          <w:kern w:val="2"/>
          <w:sz w:val="32"/>
          <w:szCs w:val="32"/>
        </w:rPr>
        <w:t>20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kg/667m</w:t>
      </w:r>
      <w:r>
        <w:rPr>
          <w:rFonts w:ascii="Times New Roman" w:eastAsia="方正仿宋_GBK" w:hAnsi="Times New Roman" w:cs="Times New Roman"/>
          <w:kern w:val="2"/>
          <w:sz w:val="32"/>
          <w:szCs w:val="32"/>
        </w:rPr>
        <w:t>²</w:t>
      </w:r>
      <w:r>
        <w:rPr>
          <w:rFonts w:ascii="Times New Roman" w:eastAsia="方正仿宋_GBK" w:hAnsi="Times New Roman" w:cs="Times New Roman" w:hint="eastAsia"/>
          <w:kern w:val="2"/>
          <w:sz w:val="32"/>
          <w:szCs w:val="32"/>
        </w:rPr>
        <w:t>，促进植株生长。当门</w:t>
      </w:r>
      <w:proofErr w:type="gramStart"/>
      <w:r>
        <w:rPr>
          <w:rFonts w:ascii="Times New Roman" w:eastAsia="方正仿宋_GBK" w:hAnsi="Times New Roman" w:cs="Times New Roman" w:hint="eastAsia"/>
          <w:kern w:val="2"/>
          <w:sz w:val="32"/>
          <w:szCs w:val="32"/>
        </w:rPr>
        <w:t>椒</w:t>
      </w:r>
      <w:proofErr w:type="gramEnd"/>
      <w:r>
        <w:rPr>
          <w:rFonts w:ascii="Times New Roman" w:eastAsia="方正仿宋_GBK" w:hAnsi="Times New Roman" w:cs="Times New Roman" w:hint="eastAsia"/>
          <w:kern w:val="2"/>
          <w:sz w:val="32"/>
          <w:szCs w:val="32"/>
        </w:rPr>
        <w:t>长到核桃大小时，对</w:t>
      </w:r>
      <w:proofErr w:type="gramStart"/>
      <w:r>
        <w:rPr>
          <w:rFonts w:ascii="Times New Roman" w:eastAsia="方正仿宋_GBK" w:hAnsi="Times New Roman" w:cs="Times New Roman" w:hint="eastAsia"/>
          <w:kern w:val="2"/>
          <w:sz w:val="32"/>
          <w:szCs w:val="32"/>
        </w:rPr>
        <w:t>椒</w:t>
      </w:r>
      <w:proofErr w:type="gramEnd"/>
      <w:r>
        <w:rPr>
          <w:rFonts w:ascii="Times New Roman" w:eastAsia="方正仿宋_GBK" w:hAnsi="Times New Roman" w:cs="Times New Roman" w:hint="eastAsia"/>
          <w:kern w:val="2"/>
          <w:sz w:val="32"/>
          <w:szCs w:val="32"/>
        </w:rPr>
        <w:t>坐果后，植株需要养分增多，进行第二次追肥，促进果实膨大，结合浇水，</w:t>
      </w:r>
      <w:proofErr w:type="gramStart"/>
      <w:r>
        <w:rPr>
          <w:rFonts w:ascii="Times New Roman" w:eastAsia="方正仿宋_GBK" w:hAnsi="Times New Roman" w:cs="Times New Roman" w:hint="eastAsia"/>
          <w:kern w:val="2"/>
          <w:sz w:val="32"/>
          <w:szCs w:val="32"/>
        </w:rPr>
        <w:t>冲施尿素</w:t>
      </w:r>
      <w:proofErr w:type="gramEnd"/>
      <w:r>
        <w:rPr>
          <w:rFonts w:ascii="Times New Roman" w:eastAsia="方正仿宋_GBK" w:hAnsi="Times New Roman" w:cs="Times New Roman" w:hint="eastAsia"/>
          <w:kern w:val="2"/>
          <w:sz w:val="32"/>
          <w:szCs w:val="32"/>
        </w:rPr>
        <w:t>和硫酸钾各</w:t>
      </w:r>
      <w:r>
        <w:rPr>
          <w:rFonts w:ascii="Times New Roman" w:eastAsia="方正仿宋_GBK" w:hAnsi="Times New Roman" w:cs="Times New Roman" w:hint="eastAsia"/>
          <w:kern w:val="2"/>
          <w:sz w:val="32"/>
          <w:szCs w:val="32"/>
        </w:rPr>
        <w:t>10 kg/667 m</w:t>
      </w:r>
      <w:r>
        <w:rPr>
          <w:rFonts w:ascii="Times New Roman" w:eastAsia="方正仿宋_GBK" w:hAnsi="Times New Roman" w:cs="Times New Roman"/>
          <w:kern w:val="2"/>
          <w:sz w:val="32"/>
          <w:szCs w:val="32"/>
        </w:rPr>
        <w:t>²</w:t>
      </w:r>
      <w:r>
        <w:rPr>
          <w:rFonts w:ascii="Times New Roman" w:eastAsia="方正仿宋_GBK" w:hAnsi="Times New Roman" w:cs="Times New Roman" w:hint="eastAsia"/>
          <w:kern w:val="2"/>
          <w:sz w:val="32"/>
          <w:szCs w:val="32"/>
        </w:rPr>
        <w:t>、硫酸钾型复合肥</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氮</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磷</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钾</w:t>
      </w:r>
      <w:r>
        <w:rPr>
          <w:rFonts w:ascii="Times New Roman" w:eastAsia="方正仿宋_GBK" w:hAnsi="Times New Roman" w:cs="Times New Roman" w:hint="eastAsia"/>
          <w:kern w:val="2"/>
          <w:sz w:val="32"/>
          <w:szCs w:val="32"/>
        </w:rPr>
        <w:t>=22:5:18)20 kg/667 m</w:t>
      </w:r>
      <w:r>
        <w:rPr>
          <w:rFonts w:ascii="Times New Roman" w:eastAsia="方正仿宋_GBK" w:hAnsi="Times New Roman" w:cs="Times New Roman"/>
          <w:kern w:val="2"/>
          <w:sz w:val="32"/>
          <w:szCs w:val="32"/>
        </w:rPr>
        <w:t>²</w:t>
      </w:r>
      <w:r>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hint="eastAsia"/>
          <w:kern w:val="2"/>
          <w:sz w:val="32"/>
          <w:szCs w:val="32"/>
        </w:rPr>
        <w:t>或水溶性复合肥。以后间隔</w:t>
      </w:r>
      <w:r>
        <w:rPr>
          <w:rFonts w:ascii="Times New Roman" w:eastAsia="方正仿宋_GBK" w:hAnsi="Times New Roman" w:cs="Times New Roman" w:hint="eastAsia"/>
          <w:kern w:val="2"/>
          <w:sz w:val="32"/>
          <w:szCs w:val="32"/>
        </w:rPr>
        <w:t>5 d</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7 d</w:t>
      </w:r>
      <w:r>
        <w:rPr>
          <w:rFonts w:ascii="Times New Roman" w:eastAsia="方正仿宋_GBK" w:hAnsi="Times New Roman" w:cs="Times New Roman" w:hint="eastAsia"/>
          <w:kern w:val="2"/>
          <w:sz w:val="32"/>
          <w:szCs w:val="32"/>
        </w:rPr>
        <w:t>浇一次水。最后一次追肥必须在收获前</w:t>
      </w:r>
      <w:r>
        <w:rPr>
          <w:rFonts w:ascii="Times New Roman" w:eastAsia="方正仿宋_GBK" w:hAnsi="Times New Roman" w:cs="Times New Roman" w:hint="eastAsia"/>
          <w:kern w:val="2"/>
          <w:sz w:val="32"/>
          <w:szCs w:val="32"/>
        </w:rPr>
        <w:t>30 d</w:t>
      </w:r>
      <w:r>
        <w:rPr>
          <w:rFonts w:ascii="Times New Roman" w:eastAsia="方正仿宋_GBK" w:hAnsi="Times New Roman" w:cs="Times New Roman" w:hint="eastAsia"/>
          <w:kern w:val="2"/>
          <w:sz w:val="32"/>
          <w:szCs w:val="32"/>
        </w:rPr>
        <w:t>进行。</w:t>
      </w:r>
    </w:p>
    <w:p w14:paraId="6E7EC12C" w14:textId="77777777"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4.</w:t>
      </w:r>
      <w:r>
        <w:rPr>
          <w:rFonts w:ascii="Times New Roman" w:eastAsia="方正仿宋_GBK" w:hAnsi="Times New Roman" w:cs="Times New Roman"/>
          <w:b/>
          <w:bCs/>
          <w:kern w:val="2"/>
          <w:sz w:val="32"/>
          <w:szCs w:val="32"/>
        </w:rPr>
        <w:t>其</w:t>
      </w:r>
      <w:r>
        <w:rPr>
          <w:rFonts w:ascii="Times New Roman" w:eastAsia="方正仿宋_GBK" w:hAnsi="Times New Roman" w:cs="Times New Roman" w:hint="eastAsia"/>
          <w:b/>
          <w:bCs/>
          <w:kern w:val="2"/>
          <w:sz w:val="32"/>
          <w:szCs w:val="32"/>
        </w:rPr>
        <w:t>它</w:t>
      </w:r>
      <w:r>
        <w:rPr>
          <w:rFonts w:ascii="Times New Roman" w:eastAsia="方正仿宋_GBK" w:hAnsi="Times New Roman" w:cs="Times New Roman"/>
          <w:b/>
          <w:bCs/>
          <w:kern w:val="2"/>
          <w:sz w:val="32"/>
          <w:szCs w:val="32"/>
        </w:rPr>
        <w:t>管理</w:t>
      </w:r>
      <w:r>
        <w:rPr>
          <w:rFonts w:ascii="Times New Roman" w:eastAsia="方正仿宋_GBK" w:hAnsi="Times New Roman" w:cs="Times New Roman" w:hint="eastAsia"/>
          <w:b/>
          <w:bCs/>
          <w:kern w:val="2"/>
          <w:sz w:val="32"/>
          <w:szCs w:val="32"/>
        </w:rPr>
        <w:t>。</w:t>
      </w:r>
      <w:r>
        <w:rPr>
          <w:rFonts w:ascii="Times New Roman" w:eastAsia="方正仿宋_GBK" w:hAnsi="Times New Roman" w:cs="Times New Roman" w:hint="eastAsia"/>
          <w:kern w:val="2"/>
          <w:sz w:val="32"/>
          <w:szCs w:val="32"/>
        </w:rPr>
        <w:t>螺丝</w:t>
      </w:r>
      <w:proofErr w:type="gramStart"/>
      <w:r>
        <w:rPr>
          <w:rFonts w:ascii="Times New Roman" w:eastAsia="方正仿宋_GBK" w:hAnsi="Times New Roman" w:cs="Times New Roman" w:hint="eastAsia"/>
          <w:kern w:val="2"/>
          <w:sz w:val="32"/>
          <w:szCs w:val="32"/>
        </w:rPr>
        <w:t>椒</w:t>
      </w:r>
      <w:proofErr w:type="gramEnd"/>
      <w:r>
        <w:rPr>
          <w:rFonts w:ascii="Times New Roman" w:eastAsia="方正仿宋_GBK" w:hAnsi="Times New Roman" w:cs="Times New Roman" w:hint="eastAsia"/>
          <w:kern w:val="2"/>
          <w:sz w:val="32"/>
          <w:szCs w:val="32"/>
        </w:rPr>
        <w:t>只留三叉分枝的主枝，次生侧枝、</w:t>
      </w:r>
      <w:r>
        <w:rPr>
          <w:rFonts w:ascii="Times New Roman" w:eastAsia="方正仿宋_GBK" w:hAnsi="Times New Roman" w:cs="Times New Roman"/>
          <w:kern w:val="2"/>
          <w:sz w:val="32"/>
          <w:szCs w:val="32"/>
        </w:rPr>
        <w:t>老叶、病叶</w:t>
      </w:r>
      <w:r>
        <w:rPr>
          <w:rFonts w:ascii="Times New Roman" w:eastAsia="方正仿宋_GBK" w:hAnsi="Times New Roman" w:cs="Times New Roman" w:hint="eastAsia"/>
          <w:kern w:val="2"/>
          <w:sz w:val="32"/>
          <w:szCs w:val="32"/>
        </w:rPr>
        <w:t>全部摘除，线</w:t>
      </w:r>
      <w:proofErr w:type="gramStart"/>
      <w:r>
        <w:rPr>
          <w:rFonts w:ascii="Times New Roman" w:eastAsia="方正仿宋_GBK" w:hAnsi="Times New Roman" w:cs="Times New Roman" w:hint="eastAsia"/>
          <w:kern w:val="2"/>
          <w:sz w:val="32"/>
          <w:szCs w:val="32"/>
        </w:rPr>
        <w:t>椒</w:t>
      </w:r>
      <w:proofErr w:type="gramEnd"/>
      <w:r>
        <w:rPr>
          <w:rFonts w:ascii="Times New Roman" w:eastAsia="方正仿宋_GBK" w:hAnsi="Times New Roman" w:cs="Times New Roman" w:hint="eastAsia"/>
          <w:kern w:val="2"/>
          <w:sz w:val="32"/>
          <w:szCs w:val="32"/>
        </w:rPr>
        <w:t>和</w:t>
      </w:r>
      <w:r>
        <w:rPr>
          <w:rFonts w:ascii="Times New Roman" w:eastAsia="方正仿宋_GBK" w:hAnsi="Times New Roman" w:cs="Times New Roman"/>
          <w:kern w:val="2"/>
          <w:sz w:val="32"/>
          <w:szCs w:val="32"/>
        </w:rPr>
        <w:t>薄皮椒</w:t>
      </w:r>
      <w:r>
        <w:rPr>
          <w:rFonts w:ascii="Times New Roman" w:eastAsia="方正仿宋_GBK" w:hAnsi="Times New Roman" w:cs="Times New Roman" w:hint="eastAsia"/>
          <w:kern w:val="2"/>
          <w:sz w:val="32"/>
          <w:szCs w:val="32"/>
        </w:rPr>
        <w:t>椒</w:t>
      </w:r>
      <w:r>
        <w:rPr>
          <w:rFonts w:ascii="Times New Roman" w:eastAsia="方正仿宋_GBK" w:hAnsi="Times New Roman" w:cs="Times New Roman"/>
          <w:kern w:val="2"/>
          <w:sz w:val="32"/>
          <w:szCs w:val="32"/>
        </w:rPr>
        <w:t>及早摘除</w:t>
      </w:r>
      <w:r>
        <w:rPr>
          <w:rFonts w:ascii="Times New Roman" w:eastAsia="方正仿宋_GBK" w:hAnsi="Times New Roman" w:cs="Times New Roman" w:hint="eastAsia"/>
          <w:kern w:val="2"/>
          <w:sz w:val="32"/>
          <w:szCs w:val="32"/>
        </w:rPr>
        <w:t>三叉分枝以下所有侧枝、</w:t>
      </w:r>
      <w:r>
        <w:rPr>
          <w:rFonts w:ascii="Times New Roman" w:eastAsia="方正仿宋_GBK" w:hAnsi="Times New Roman" w:cs="Times New Roman"/>
          <w:kern w:val="2"/>
          <w:sz w:val="32"/>
          <w:szCs w:val="32"/>
        </w:rPr>
        <w:t>老叶、病叶</w:t>
      </w:r>
      <w:r>
        <w:rPr>
          <w:rFonts w:ascii="Times New Roman" w:eastAsia="方正仿宋_GBK" w:hAnsi="Times New Roman" w:cs="Times New Roman" w:hint="eastAsia"/>
          <w:kern w:val="2"/>
          <w:sz w:val="32"/>
          <w:szCs w:val="32"/>
        </w:rPr>
        <w:t>，三叉分枝以上侧枝全部保留，同时引蔓上</w:t>
      </w:r>
      <w:r>
        <w:rPr>
          <w:rFonts w:ascii="Times New Roman" w:eastAsia="方正仿宋_GBK" w:hAnsi="Times New Roman" w:cs="Times New Roman"/>
          <w:kern w:val="2"/>
          <w:sz w:val="32"/>
          <w:szCs w:val="32"/>
        </w:rPr>
        <w:t>架</w:t>
      </w:r>
      <w:r>
        <w:rPr>
          <w:rFonts w:ascii="Times New Roman" w:eastAsia="方正仿宋_GBK" w:hAnsi="Times New Roman" w:cs="Times New Roman" w:hint="eastAsia"/>
          <w:kern w:val="2"/>
          <w:sz w:val="32"/>
          <w:szCs w:val="32"/>
        </w:rPr>
        <w:t>。生长</w:t>
      </w:r>
      <w:r>
        <w:rPr>
          <w:rFonts w:ascii="Times New Roman" w:eastAsia="方正仿宋_GBK" w:hAnsi="Times New Roman" w:cs="Times New Roman"/>
          <w:kern w:val="2"/>
          <w:sz w:val="32"/>
          <w:szCs w:val="32"/>
        </w:rPr>
        <w:t>前期宜</w:t>
      </w:r>
      <w:proofErr w:type="gramStart"/>
      <w:r>
        <w:rPr>
          <w:rFonts w:ascii="Times New Roman" w:eastAsia="方正仿宋_GBK" w:hAnsi="Times New Roman" w:cs="Times New Roman"/>
          <w:kern w:val="2"/>
          <w:sz w:val="32"/>
          <w:szCs w:val="32"/>
        </w:rPr>
        <w:t>覆盖顶膜和</w:t>
      </w:r>
      <w:proofErr w:type="gramEnd"/>
      <w:r>
        <w:rPr>
          <w:rFonts w:ascii="Times New Roman" w:eastAsia="方正仿宋_GBK" w:hAnsi="Times New Roman" w:cs="Times New Roman"/>
          <w:kern w:val="2"/>
          <w:sz w:val="32"/>
          <w:szCs w:val="32"/>
        </w:rPr>
        <w:t>遮阳网，遮阳网可在</w:t>
      </w:r>
      <w:r>
        <w:rPr>
          <w:rFonts w:ascii="Times New Roman" w:eastAsia="方正仿宋_GBK" w:hAnsi="Times New Roman" w:cs="Times New Roman"/>
          <w:kern w:val="2"/>
          <w:sz w:val="32"/>
          <w:szCs w:val="32"/>
        </w:rPr>
        <w:t>10</w:t>
      </w:r>
      <w:r>
        <w:rPr>
          <w:rFonts w:ascii="Times New Roman" w:eastAsia="方正仿宋_GBK" w:hAnsi="Times New Roman" w:cs="Times New Roman"/>
          <w:kern w:val="2"/>
          <w:sz w:val="32"/>
          <w:szCs w:val="32"/>
        </w:rPr>
        <w:t>月</w:t>
      </w:r>
      <w:proofErr w:type="gramStart"/>
      <w:r>
        <w:rPr>
          <w:rFonts w:ascii="Times New Roman" w:eastAsia="方正仿宋_GBK" w:hAnsi="Times New Roman" w:cs="Times New Roman"/>
          <w:kern w:val="2"/>
          <w:sz w:val="32"/>
          <w:szCs w:val="32"/>
        </w:rPr>
        <w:t>上旬后</w:t>
      </w:r>
      <w:proofErr w:type="gramEnd"/>
      <w:r>
        <w:rPr>
          <w:rFonts w:ascii="Times New Roman" w:eastAsia="方正仿宋_GBK" w:hAnsi="Times New Roman" w:cs="Times New Roman" w:hint="eastAsia"/>
          <w:kern w:val="2"/>
          <w:sz w:val="32"/>
          <w:szCs w:val="32"/>
        </w:rPr>
        <w:t>揭</w:t>
      </w:r>
      <w:r>
        <w:rPr>
          <w:rFonts w:ascii="Times New Roman" w:eastAsia="方正仿宋_GBK" w:hAnsi="Times New Roman" w:cs="Times New Roman"/>
          <w:kern w:val="2"/>
          <w:sz w:val="32"/>
          <w:szCs w:val="32"/>
        </w:rPr>
        <w:t>除，</w:t>
      </w:r>
      <w:r>
        <w:rPr>
          <w:rFonts w:ascii="Times New Roman" w:eastAsia="方正仿宋_GBK" w:hAnsi="Times New Roman" w:cs="Times New Roman"/>
          <w:kern w:val="2"/>
          <w:sz w:val="32"/>
          <w:szCs w:val="32"/>
        </w:rPr>
        <w:t>11</w:t>
      </w:r>
      <w:r>
        <w:rPr>
          <w:rFonts w:ascii="Times New Roman" w:eastAsia="方正仿宋_GBK" w:hAnsi="Times New Roman" w:cs="Times New Roman"/>
          <w:kern w:val="2"/>
          <w:sz w:val="32"/>
          <w:szCs w:val="32"/>
        </w:rPr>
        <w:t>月中旬气温开始下降宜及时加盖裙膜。</w:t>
      </w:r>
    </w:p>
    <w:p w14:paraId="0F10F449" w14:textId="77777777" w:rsidR="00EF0E4B" w:rsidRDefault="0000000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（八）病虫害防治</w:t>
      </w:r>
    </w:p>
    <w:p w14:paraId="54DA0FE8" w14:textId="5DE660BB" w:rsidR="00EF0E4B" w:rsidRDefault="00000000">
      <w:pPr>
        <w:pStyle w:val="af3"/>
        <w:spacing w:line="360" w:lineRule="auto"/>
        <w:ind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按照“</w:t>
      </w:r>
      <w:r>
        <w:rPr>
          <w:rFonts w:ascii="Times New Roman" w:eastAsia="方正仿宋_GBK" w:hAnsi="Times New Roman" w:cs="Times New Roman"/>
          <w:kern w:val="2"/>
          <w:sz w:val="32"/>
          <w:szCs w:val="32"/>
        </w:rPr>
        <w:t>预防为主，综合防治</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的植保方针，</w:t>
      </w:r>
      <w:r>
        <w:rPr>
          <w:rFonts w:ascii="Times New Roman" w:eastAsia="方正仿宋_GBK" w:hAnsi="Times New Roman" w:cs="Times New Roman" w:hint="eastAsia"/>
          <w:kern w:val="2"/>
          <w:sz w:val="32"/>
          <w:szCs w:val="32"/>
        </w:rPr>
        <w:t>坚持以“</w:t>
      </w:r>
      <w:r>
        <w:rPr>
          <w:rFonts w:ascii="Times New Roman" w:eastAsia="方正仿宋_GBK" w:hAnsi="Times New Roman" w:cs="Times New Roman"/>
          <w:kern w:val="2"/>
          <w:sz w:val="32"/>
          <w:szCs w:val="32"/>
        </w:rPr>
        <w:t>农业</w:t>
      </w:r>
      <w:r>
        <w:rPr>
          <w:rFonts w:ascii="Times New Roman" w:eastAsia="方正仿宋_GBK" w:hAnsi="Times New Roman" w:cs="Times New Roman" w:hint="eastAsia"/>
          <w:kern w:val="2"/>
          <w:sz w:val="32"/>
          <w:szCs w:val="32"/>
        </w:rPr>
        <w:t>防治、</w:t>
      </w:r>
      <w:r>
        <w:rPr>
          <w:rFonts w:ascii="Times New Roman" w:eastAsia="方正仿宋_GBK" w:hAnsi="Times New Roman" w:cs="Times New Roman"/>
          <w:kern w:val="2"/>
          <w:sz w:val="32"/>
          <w:szCs w:val="32"/>
        </w:rPr>
        <w:t>物理</w:t>
      </w:r>
      <w:r>
        <w:rPr>
          <w:rFonts w:ascii="Times New Roman" w:eastAsia="方正仿宋_GBK" w:hAnsi="Times New Roman" w:cs="Times New Roman" w:hint="eastAsia"/>
          <w:kern w:val="2"/>
          <w:sz w:val="32"/>
          <w:szCs w:val="32"/>
        </w:rPr>
        <w:t>防治和</w:t>
      </w:r>
      <w:r>
        <w:rPr>
          <w:rFonts w:ascii="Times New Roman" w:eastAsia="方正仿宋_GBK" w:hAnsi="Times New Roman" w:cs="Times New Roman"/>
          <w:kern w:val="2"/>
          <w:sz w:val="32"/>
          <w:szCs w:val="32"/>
        </w:rPr>
        <w:t>生物防治</w:t>
      </w:r>
      <w:r>
        <w:rPr>
          <w:rFonts w:ascii="Times New Roman" w:eastAsia="方正仿宋_GBK" w:hAnsi="Times New Roman" w:cs="Times New Roman" w:hint="eastAsia"/>
          <w:kern w:val="2"/>
          <w:sz w:val="32"/>
          <w:szCs w:val="32"/>
        </w:rPr>
        <w:t>为主</w:t>
      </w:r>
      <w:r>
        <w:rPr>
          <w:rFonts w:ascii="Times New Roman" w:eastAsia="方正仿宋_GBK" w:hAnsi="Times New Roman" w:cs="Times New Roman"/>
          <w:kern w:val="2"/>
          <w:sz w:val="32"/>
          <w:szCs w:val="32"/>
        </w:rPr>
        <w:t>，科学合理使用化学防治</w:t>
      </w:r>
      <w:r>
        <w:rPr>
          <w:rFonts w:ascii="Times New Roman" w:eastAsia="方正仿宋_GBK" w:hAnsi="Times New Roman" w:cs="Times New Roman" w:hint="eastAsia"/>
          <w:kern w:val="2"/>
          <w:sz w:val="32"/>
          <w:szCs w:val="32"/>
        </w:rPr>
        <w:t>为辅”的病虫害绿色防控原则</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）主要病虫害为猝倒病、</w:t>
      </w:r>
      <w:r>
        <w:rPr>
          <w:rFonts w:ascii="Times New Roman" w:eastAsia="方正仿宋_GBK" w:hAnsi="Times New Roman" w:cs="Times New Roman" w:hint="eastAsia"/>
          <w:kern w:val="2"/>
          <w:sz w:val="32"/>
          <w:szCs w:val="32"/>
        </w:rPr>
        <w:lastRenderedPageBreak/>
        <w:t>立枯病、灰霉病、疫病、炭疽病、病毒病、青枯病，蚜虫、烟粉</w:t>
      </w:r>
      <w:proofErr w:type="gramStart"/>
      <w:r>
        <w:rPr>
          <w:rFonts w:ascii="Times New Roman" w:eastAsia="方正仿宋_GBK" w:hAnsi="Times New Roman" w:cs="Times New Roman" w:hint="eastAsia"/>
          <w:kern w:val="2"/>
          <w:sz w:val="32"/>
          <w:szCs w:val="32"/>
        </w:rPr>
        <w:t>虱</w:t>
      </w:r>
      <w:proofErr w:type="gramEnd"/>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红蜘蛛（茶黄</w:t>
      </w:r>
      <w:proofErr w:type="gramStart"/>
      <w:r>
        <w:rPr>
          <w:rFonts w:ascii="Times New Roman" w:eastAsia="方正仿宋_GBK" w:hAnsi="Times New Roman" w:cs="Times New Roman" w:hint="eastAsia"/>
          <w:kern w:val="2"/>
          <w:sz w:val="32"/>
          <w:szCs w:val="32"/>
        </w:rPr>
        <w:t>螨</w:t>
      </w:r>
      <w:proofErr w:type="gramEnd"/>
      <w:r>
        <w:rPr>
          <w:rFonts w:ascii="Times New Roman" w:eastAsia="方正仿宋_GBK" w:hAnsi="Times New Roman" w:cs="Times New Roman" w:hint="eastAsia"/>
          <w:kern w:val="2"/>
          <w:sz w:val="32"/>
          <w:szCs w:val="32"/>
        </w:rPr>
        <w:t>）、烟青虫、</w:t>
      </w:r>
      <w:r>
        <w:rPr>
          <w:rFonts w:ascii="Times New Roman" w:eastAsia="方正仿宋_GBK" w:hAnsi="Times New Roman" w:cs="Times New Roman"/>
          <w:kern w:val="2"/>
          <w:sz w:val="32"/>
          <w:szCs w:val="32"/>
        </w:rPr>
        <w:t>棉铃虫</w:t>
      </w:r>
      <w:r>
        <w:rPr>
          <w:rFonts w:ascii="Times New Roman" w:eastAsia="方正仿宋_GBK" w:hAnsi="Times New Roman" w:cs="Times New Roman" w:hint="eastAsia"/>
          <w:kern w:val="2"/>
          <w:sz w:val="32"/>
          <w:szCs w:val="32"/>
        </w:rPr>
        <w:t>等。（</w:t>
      </w: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）农业防治：选用抗病虫品种；严格实施轮作，避免与茄科蔬菜连作；培育适龄壮苗，合理密植；深翻炕土，清洁田园，减少虫源；</w:t>
      </w:r>
      <w:proofErr w:type="gramStart"/>
      <w:r>
        <w:rPr>
          <w:rFonts w:ascii="Times New Roman" w:eastAsia="方正仿宋_GBK" w:hAnsi="Times New Roman" w:cs="Times New Roman" w:hint="eastAsia"/>
          <w:kern w:val="2"/>
          <w:sz w:val="32"/>
          <w:szCs w:val="32"/>
        </w:rPr>
        <w:t>采用全膜覆盖</w:t>
      </w:r>
      <w:proofErr w:type="gramEnd"/>
      <w:r>
        <w:rPr>
          <w:rFonts w:ascii="Times New Roman" w:eastAsia="方正仿宋_GBK" w:hAnsi="Times New Roman" w:cs="Times New Roman" w:hint="eastAsia"/>
          <w:kern w:val="2"/>
          <w:sz w:val="32"/>
          <w:szCs w:val="32"/>
        </w:rPr>
        <w:t>栽培，科学施肥和灌水，培育健壮植株；合理</w:t>
      </w:r>
      <w:r>
        <w:rPr>
          <w:rFonts w:ascii="Times New Roman" w:eastAsia="方正仿宋_GBK" w:hAnsi="Times New Roman" w:cs="Times New Roman"/>
          <w:kern w:val="2"/>
          <w:sz w:val="32"/>
          <w:szCs w:val="32"/>
        </w:rPr>
        <w:t>植株调整，</w:t>
      </w:r>
      <w:r>
        <w:rPr>
          <w:rFonts w:ascii="Times New Roman" w:eastAsia="方正仿宋_GBK" w:hAnsi="Times New Roman" w:cs="Times New Roman" w:hint="eastAsia"/>
          <w:kern w:val="2"/>
          <w:sz w:val="32"/>
          <w:szCs w:val="32"/>
        </w:rPr>
        <w:t>及时摘除病叶，病果，及时拔除病株等</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3</w:t>
      </w:r>
      <w:r>
        <w:rPr>
          <w:rFonts w:ascii="Times New Roman" w:eastAsia="方正仿宋_GBK" w:hAnsi="Times New Roman" w:cs="Times New Roman" w:hint="eastAsia"/>
          <w:kern w:val="2"/>
          <w:sz w:val="32"/>
          <w:szCs w:val="32"/>
        </w:rPr>
        <w:t>）物理防治：</w:t>
      </w:r>
      <w:r>
        <w:rPr>
          <w:rFonts w:ascii="Times New Roman" w:eastAsia="方正仿宋_GBK" w:hAnsi="Times New Roman" w:cs="Times New Roman"/>
          <w:kern w:val="2"/>
          <w:sz w:val="32"/>
          <w:szCs w:val="32"/>
        </w:rPr>
        <w:t>播种前</w:t>
      </w:r>
      <w:r>
        <w:rPr>
          <w:rFonts w:ascii="Times New Roman" w:eastAsia="方正仿宋_GBK" w:hAnsi="Times New Roman" w:cs="Times New Roman" w:hint="eastAsia"/>
          <w:kern w:val="2"/>
          <w:sz w:val="32"/>
          <w:szCs w:val="32"/>
        </w:rPr>
        <w:t>进行</w:t>
      </w:r>
      <w:r>
        <w:rPr>
          <w:rFonts w:ascii="Times New Roman" w:eastAsia="方正仿宋_GBK" w:hAnsi="Times New Roman" w:cs="Times New Roman"/>
          <w:kern w:val="2"/>
          <w:sz w:val="32"/>
          <w:szCs w:val="32"/>
        </w:rPr>
        <w:t>温汤浸种</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夏季高温闷棚，避雨及遮阳覆盖，防虫网阻隔</w:t>
      </w:r>
      <w:r>
        <w:rPr>
          <w:rFonts w:ascii="Times New Roman" w:eastAsia="方正仿宋_GBK" w:hAnsi="Times New Roman" w:cs="Times New Roman" w:hint="eastAsia"/>
          <w:kern w:val="2"/>
          <w:sz w:val="32"/>
          <w:szCs w:val="32"/>
        </w:rPr>
        <w:t>；田间铺银灰膜或悬挂银灰膜条驱避有翅蚜；每</w:t>
      </w:r>
      <w:r>
        <w:rPr>
          <w:rFonts w:ascii="Times New Roman" w:eastAsia="方正仿宋_GBK" w:hAnsi="Times New Roman" w:cs="Times New Roman" w:hint="eastAsia"/>
          <w:kern w:val="2"/>
          <w:sz w:val="32"/>
          <w:szCs w:val="32"/>
        </w:rPr>
        <w:t>6</w:t>
      </w:r>
      <w:r>
        <w:rPr>
          <w:rFonts w:ascii="Times New Roman" w:eastAsia="方正仿宋_GBK" w:hAnsi="Times New Roman" w:cs="Times New Roman"/>
          <w:kern w:val="2"/>
          <w:sz w:val="32"/>
          <w:szCs w:val="32"/>
        </w:rPr>
        <w:t>67</w:t>
      </w:r>
      <w:r>
        <w:rPr>
          <w:rFonts w:ascii="Times New Roman" w:eastAsia="方正仿宋_GBK" w:hAnsi="Times New Roman" w:cs="Times New Roman" w:hint="eastAsia"/>
          <w:kern w:val="2"/>
          <w:sz w:val="32"/>
          <w:szCs w:val="32"/>
        </w:rPr>
        <w:t>㎡悬挂</w:t>
      </w:r>
      <w:r>
        <w:rPr>
          <w:rFonts w:ascii="Times New Roman" w:eastAsia="方正仿宋_GBK" w:hAnsi="Times New Roman" w:cs="Times New Roman" w:hint="eastAsia"/>
          <w:kern w:val="2"/>
          <w:sz w:val="32"/>
          <w:szCs w:val="32"/>
        </w:rPr>
        <w:t>30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张～</w:t>
      </w:r>
      <w:r>
        <w:rPr>
          <w:rFonts w:ascii="Times New Roman" w:eastAsia="方正仿宋_GBK" w:hAnsi="Times New Roman" w:cs="Times New Roman" w:hint="eastAsia"/>
          <w:kern w:val="2"/>
          <w:sz w:val="32"/>
          <w:szCs w:val="32"/>
        </w:rPr>
        <w:t xml:space="preserve">40 </w:t>
      </w:r>
      <w:r>
        <w:rPr>
          <w:rFonts w:ascii="Times New Roman" w:eastAsia="方正仿宋_GBK" w:hAnsi="Times New Roman" w:cs="Times New Roman" w:hint="eastAsia"/>
          <w:kern w:val="2"/>
          <w:sz w:val="32"/>
          <w:szCs w:val="32"/>
        </w:rPr>
        <w:t>张黄板</w:t>
      </w:r>
      <w:r w:rsidR="0088356F">
        <w:rPr>
          <w:rFonts w:ascii="Times New Roman" w:eastAsia="方正仿宋_GBK" w:hAnsi="Times New Roman" w:cs="Times New Roman" w:hint="eastAsia"/>
          <w:kern w:val="2"/>
          <w:sz w:val="32"/>
          <w:szCs w:val="32"/>
        </w:rPr>
        <w:t>诱</w:t>
      </w:r>
      <w:r>
        <w:rPr>
          <w:rFonts w:ascii="Times New Roman" w:eastAsia="方正仿宋_GBK" w:hAnsi="Times New Roman" w:cs="Times New Roman" w:hint="eastAsia"/>
          <w:kern w:val="2"/>
          <w:sz w:val="32"/>
          <w:szCs w:val="32"/>
        </w:rPr>
        <w:t>杀蚜虫或</w:t>
      </w:r>
      <w:r>
        <w:rPr>
          <w:rFonts w:ascii="Times New Roman" w:eastAsia="方正仿宋_GBK" w:hAnsi="Times New Roman" w:cs="Times New Roman"/>
          <w:kern w:val="2"/>
          <w:sz w:val="32"/>
          <w:szCs w:val="32"/>
        </w:rPr>
        <w:t>白粉</w:t>
      </w:r>
      <w:proofErr w:type="gramStart"/>
      <w:r>
        <w:rPr>
          <w:rFonts w:ascii="Times New Roman" w:eastAsia="方正仿宋_GBK" w:hAnsi="Times New Roman" w:cs="Times New Roman"/>
          <w:kern w:val="2"/>
          <w:sz w:val="32"/>
          <w:szCs w:val="32"/>
        </w:rPr>
        <w:t>虱</w:t>
      </w:r>
      <w:proofErr w:type="gramEnd"/>
      <w:r>
        <w:rPr>
          <w:rFonts w:ascii="Times New Roman" w:eastAsia="方正仿宋_GBK" w:hAnsi="Times New Roman" w:cs="Times New Roman" w:hint="eastAsia"/>
          <w:kern w:val="2"/>
          <w:sz w:val="32"/>
          <w:szCs w:val="32"/>
        </w:rPr>
        <w:t>；人工摘除害虫卵块等。（</w:t>
      </w:r>
      <w:r>
        <w:rPr>
          <w:rFonts w:ascii="Times New Roman" w:eastAsia="方正仿宋_GBK" w:hAnsi="Times New Roman" w:cs="Times New Roman" w:hint="eastAsia"/>
          <w:kern w:val="2"/>
          <w:sz w:val="32"/>
          <w:szCs w:val="32"/>
        </w:rPr>
        <w:t>4</w:t>
      </w:r>
      <w:r>
        <w:rPr>
          <w:rFonts w:ascii="Times New Roman" w:eastAsia="方正仿宋_GBK" w:hAnsi="Times New Roman" w:cs="Times New Roman" w:hint="eastAsia"/>
          <w:kern w:val="2"/>
          <w:sz w:val="32"/>
          <w:szCs w:val="32"/>
        </w:rPr>
        <w:t>）生物防治：选</w:t>
      </w:r>
      <w:r>
        <w:rPr>
          <w:rFonts w:ascii="Times New Roman" w:eastAsia="方正仿宋_GBK" w:hAnsi="Times New Roman" w:cs="Times New Roman"/>
          <w:kern w:val="2"/>
          <w:sz w:val="32"/>
          <w:szCs w:val="32"/>
        </w:rPr>
        <w:t>用瓢虫、</w:t>
      </w:r>
      <w:proofErr w:type="gramStart"/>
      <w:r>
        <w:rPr>
          <w:rFonts w:ascii="Times New Roman" w:eastAsia="方正仿宋_GBK" w:hAnsi="Times New Roman" w:cs="Times New Roman"/>
          <w:kern w:val="2"/>
          <w:sz w:val="32"/>
          <w:szCs w:val="32"/>
        </w:rPr>
        <w:t>蚜</w:t>
      </w:r>
      <w:proofErr w:type="gramEnd"/>
      <w:r>
        <w:rPr>
          <w:rFonts w:ascii="Times New Roman" w:eastAsia="方正仿宋_GBK" w:hAnsi="Times New Roman" w:cs="Times New Roman"/>
          <w:kern w:val="2"/>
          <w:sz w:val="32"/>
          <w:szCs w:val="32"/>
        </w:rPr>
        <w:t>茧蜂、蜘蛛、草蛉、食蚜蝇等天敌防治</w:t>
      </w:r>
      <w:r>
        <w:rPr>
          <w:rFonts w:ascii="Times New Roman" w:eastAsia="方正仿宋_GBK" w:hAnsi="Times New Roman" w:cs="Times New Roman" w:hint="eastAsia"/>
          <w:kern w:val="2"/>
          <w:sz w:val="32"/>
          <w:szCs w:val="32"/>
        </w:rPr>
        <w:t>蚜虫；选用</w:t>
      </w:r>
      <w:r>
        <w:rPr>
          <w:rFonts w:ascii="Times New Roman" w:eastAsia="方正仿宋_GBK" w:hAnsi="Times New Roman" w:cs="Times New Roman"/>
          <w:kern w:val="2"/>
          <w:sz w:val="32"/>
          <w:szCs w:val="32"/>
        </w:rPr>
        <w:t>赤眼蜂等天敌防治烟青虫</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kern w:val="2"/>
          <w:sz w:val="32"/>
          <w:szCs w:val="32"/>
        </w:rPr>
        <w:t>棉铃虫等</w:t>
      </w:r>
      <w:r>
        <w:rPr>
          <w:rFonts w:ascii="Times New Roman" w:eastAsia="方正仿宋_GBK" w:hAnsi="Times New Roman" w:cs="Times New Roman" w:hint="eastAsia"/>
          <w:kern w:val="2"/>
          <w:sz w:val="32"/>
          <w:szCs w:val="32"/>
        </w:rPr>
        <w:t>；选用苦参碱防治蚜虫或</w:t>
      </w:r>
      <w:r>
        <w:rPr>
          <w:rFonts w:ascii="Times New Roman" w:eastAsia="方正仿宋_GBK" w:hAnsi="Times New Roman" w:cs="Times New Roman"/>
          <w:kern w:val="2"/>
          <w:sz w:val="32"/>
          <w:szCs w:val="32"/>
        </w:rPr>
        <w:t>白粉</w:t>
      </w:r>
      <w:proofErr w:type="gramStart"/>
      <w:r>
        <w:rPr>
          <w:rFonts w:ascii="Times New Roman" w:eastAsia="方正仿宋_GBK" w:hAnsi="Times New Roman" w:cs="Times New Roman"/>
          <w:kern w:val="2"/>
          <w:sz w:val="32"/>
          <w:szCs w:val="32"/>
        </w:rPr>
        <w:t>虱</w:t>
      </w:r>
      <w:proofErr w:type="gramEnd"/>
      <w:r>
        <w:rPr>
          <w:rFonts w:ascii="Times New Roman" w:eastAsia="方正仿宋_GBK" w:hAnsi="Times New Roman" w:cs="Times New Roman" w:hint="eastAsia"/>
          <w:kern w:val="2"/>
          <w:sz w:val="32"/>
          <w:szCs w:val="32"/>
        </w:rPr>
        <w:t>，印楝素防治烟青虫、</w:t>
      </w:r>
      <w:r>
        <w:rPr>
          <w:rFonts w:ascii="Times New Roman" w:eastAsia="方正仿宋_GBK" w:hAnsi="Times New Roman" w:cs="Times New Roman"/>
          <w:kern w:val="2"/>
          <w:sz w:val="32"/>
          <w:szCs w:val="32"/>
        </w:rPr>
        <w:t>棉铃虫等</w:t>
      </w:r>
      <w:r>
        <w:rPr>
          <w:rFonts w:ascii="Times New Roman" w:eastAsia="方正仿宋_GBK" w:hAnsi="Times New Roman" w:cs="Times New Roman" w:hint="eastAsia"/>
          <w:kern w:val="2"/>
          <w:sz w:val="32"/>
          <w:szCs w:val="32"/>
        </w:rPr>
        <w:t>；选用华光霉素、浏阳霉素防治茶黄</w:t>
      </w:r>
      <w:proofErr w:type="gramStart"/>
      <w:r>
        <w:rPr>
          <w:rFonts w:ascii="Times New Roman" w:eastAsia="方正仿宋_GBK" w:hAnsi="Times New Roman" w:cs="Times New Roman" w:hint="eastAsia"/>
          <w:kern w:val="2"/>
          <w:sz w:val="32"/>
          <w:szCs w:val="32"/>
        </w:rPr>
        <w:t>螨</w:t>
      </w:r>
      <w:proofErr w:type="gramEnd"/>
      <w:r>
        <w:rPr>
          <w:rFonts w:ascii="Times New Roman" w:eastAsia="方正仿宋_GBK" w:hAnsi="Times New Roman" w:cs="Times New Roman" w:hint="eastAsia"/>
          <w:kern w:val="2"/>
          <w:sz w:val="32"/>
          <w:szCs w:val="32"/>
        </w:rPr>
        <w:t>等，</w:t>
      </w:r>
      <w:r>
        <w:rPr>
          <w:rFonts w:ascii="Times New Roman" w:eastAsia="方正仿宋_GBK" w:hAnsi="Times New Roman" w:cs="Times New Roman"/>
          <w:kern w:val="2"/>
          <w:sz w:val="32"/>
          <w:szCs w:val="32"/>
        </w:rPr>
        <w:t>选用</w:t>
      </w:r>
      <w:r>
        <w:rPr>
          <w:rFonts w:ascii="Times New Roman" w:eastAsia="方正仿宋_GBK" w:hAnsi="Times New Roman" w:cs="Times New Roman" w:hint="eastAsia"/>
          <w:kern w:val="2"/>
          <w:sz w:val="32"/>
          <w:szCs w:val="32"/>
        </w:rPr>
        <w:t>枯草芽孢杆菌防治疫病等</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5</w:t>
      </w:r>
      <w:r>
        <w:rPr>
          <w:rFonts w:ascii="Times New Roman" w:eastAsia="方正仿宋_GBK" w:hAnsi="Times New Roman" w:cs="Times New Roman" w:hint="eastAsia"/>
          <w:kern w:val="2"/>
          <w:sz w:val="32"/>
          <w:szCs w:val="32"/>
        </w:rPr>
        <w:t>）化学防治：提倡兼治和不同作用机理农药交替使用</w:t>
      </w:r>
      <w:r>
        <w:rPr>
          <w:rFonts w:ascii="Times New Roman" w:eastAsia="方正仿宋_GBK" w:hAnsi="Times New Roman" w:cs="Times New Roman"/>
          <w:kern w:val="2"/>
          <w:sz w:val="32"/>
          <w:szCs w:val="32"/>
        </w:rPr>
        <w:t>，遵守农药使用安全期规定</w:t>
      </w:r>
      <w:r>
        <w:rPr>
          <w:rFonts w:ascii="Times New Roman" w:eastAsia="方正仿宋_GBK" w:hAnsi="Times New Roman" w:cs="Times New Roman" w:hint="eastAsia"/>
          <w:kern w:val="2"/>
          <w:sz w:val="32"/>
          <w:szCs w:val="32"/>
        </w:rPr>
        <w:t>，严格按照</w:t>
      </w:r>
      <w:r>
        <w:rPr>
          <w:rFonts w:ascii="Times New Roman" w:eastAsia="方正仿宋_GBK" w:hAnsi="Times New Roman" w:cs="Times New Roman" w:hint="eastAsia"/>
          <w:kern w:val="2"/>
          <w:sz w:val="32"/>
          <w:szCs w:val="32"/>
        </w:rPr>
        <w:t>NY/T393</w:t>
      </w:r>
      <w:r>
        <w:rPr>
          <w:rFonts w:ascii="Times New Roman" w:eastAsia="方正仿宋_GBK" w:hAnsi="Times New Roman" w:cs="Times New Roman" w:hint="eastAsia"/>
          <w:kern w:val="2"/>
          <w:sz w:val="32"/>
          <w:szCs w:val="32"/>
        </w:rPr>
        <w:t>规定选用生物制剂或高效、低毒、低残留、与环境友好的农药，采用适当施用方式和器械进行防治。</w:t>
      </w:r>
      <w:r>
        <w:rPr>
          <w:rFonts w:ascii="Times New Roman" w:eastAsia="方正仿宋_GBK" w:hAnsi="Times New Roman" w:cs="Times New Roman" w:hint="eastAsia"/>
          <w:sz w:val="32"/>
          <w:szCs w:val="32"/>
        </w:rPr>
        <w:t>重庆地区鲜食辣椒设施</w:t>
      </w:r>
      <w:r>
        <w:rPr>
          <w:rFonts w:ascii="Times New Roman" w:eastAsia="方正仿宋_GBK" w:hAnsi="Times New Roman" w:cs="Times New Roman"/>
          <w:sz w:val="32"/>
          <w:szCs w:val="32"/>
        </w:rPr>
        <w:t>越冬栽培</w:t>
      </w:r>
      <w:r>
        <w:rPr>
          <w:rFonts w:ascii="Times New Roman" w:eastAsia="方正仿宋_GBK" w:hAnsi="Times New Roman" w:cs="Times New Roman" w:hint="eastAsia"/>
          <w:sz w:val="32"/>
          <w:szCs w:val="32"/>
        </w:rPr>
        <w:t>主要病虫害化学防治方案</w:t>
      </w:r>
      <w:r>
        <w:rPr>
          <w:rFonts w:ascii="Times New Roman" w:eastAsia="方正仿宋_GBK" w:hAnsi="Times New Roman" w:cs="Times New Roman" w:hint="eastAsia"/>
          <w:kern w:val="2"/>
          <w:sz w:val="32"/>
          <w:szCs w:val="32"/>
        </w:rPr>
        <w:t>参见附录</w:t>
      </w:r>
      <w:r>
        <w:rPr>
          <w:rFonts w:ascii="Times New Roman" w:eastAsia="方正仿宋_GBK" w:hAnsi="Times New Roman" w:cs="Times New Roman" w:hint="eastAsia"/>
          <w:kern w:val="2"/>
          <w:sz w:val="32"/>
          <w:szCs w:val="32"/>
        </w:rPr>
        <w:t>A</w:t>
      </w:r>
      <w:r>
        <w:rPr>
          <w:rFonts w:ascii="Times New Roman" w:eastAsia="方正仿宋_GBK" w:hAnsi="Times New Roman" w:cs="Times New Roman"/>
          <w:kern w:val="2"/>
          <w:sz w:val="32"/>
          <w:szCs w:val="32"/>
        </w:rPr>
        <w:t>。</w:t>
      </w:r>
    </w:p>
    <w:p w14:paraId="4CA12859" w14:textId="77777777" w:rsidR="00EF0E4B" w:rsidRDefault="0000000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（九）采收及采后处理</w:t>
      </w:r>
    </w:p>
    <w:p w14:paraId="5D95BBD7" w14:textId="77777777" w:rsidR="00EF0E4B" w:rsidRDefault="00000000">
      <w:pPr>
        <w:pStyle w:val="af3"/>
        <w:spacing w:line="360" w:lineRule="auto"/>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lastRenderedPageBreak/>
        <w:t>1.</w:t>
      </w:r>
      <w:r>
        <w:rPr>
          <w:rFonts w:ascii="Times New Roman" w:eastAsia="方正仿宋_GBK" w:hAnsi="Times New Roman" w:cs="Times New Roman" w:hint="eastAsia"/>
          <w:b/>
          <w:bCs/>
          <w:kern w:val="2"/>
          <w:sz w:val="32"/>
          <w:szCs w:val="32"/>
        </w:rPr>
        <w:t>适时采收。</w:t>
      </w:r>
      <w:r>
        <w:rPr>
          <w:rFonts w:ascii="Times New Roman" w:eastAsia="方正仿宋_GBK" w:hAnsi="Times New Roman" w:cs="Times New Roman"/>
          <w:kern w:val="2"/>
          <w:sz w:val="32"/>
          <w:szCs w:val="32"/>
        </w:rPr>
        <w:t>根据市场需求和</w:t>
      </w:r>
      <w:r>
        <w:rPr>
          <w:rFonts w:ascii="Times New Roman" w:eastAsia="方正仿宋_GBK" w:hAnsi="Times New Roman" w:cs="Times New Roman" w:hint="eastAsia"/>
          <w:kern w:val="2"/>
          <w:sz w:val="32"/>
          <w:szCs w:val="32"/>
        </w:rPr>
        <w:t>品种特征，当果实充分膨大，果实表面光亮，具有一定硬度，即可采收。生长势较弱植株的门</w:t>
      </w:r>
      <w:proofErr w:type="gramStart"/>
      <w:r>
        <w:rPr>
          <w:rFonts w:ascii="Times New Roman" w:eastAsia="方正仿宋_GBK" w:hAnsi="Times New Roman" w:cs="Times New Roman" w:hint="eastAsia"/>
          <w:kern w:val="2"/>
          <w:sz w:val="32"/>
          <w:szCs w:val="32"/>
        </w:rPr>
        <w:t>椒</w:t>
      </w:r>
      <w:proofErr w:type="gramEnd"/>
      <w:r>
        <w:rPr>
          <w:rFonts w:ascii="Times New Roman" w:eastAsia="方正仿宋_GBK" w:hAnsi="Times New Roman" w:cs="Times New Roman" w:hint="eastAsia"/>
          <w:kern w:val="2"/>
          <w:sz w:val="32"/>
          <w:szCs w:val="32"/>
        </w:rPr>
        <w:t>应尽早采收</w:t>
      </w:r>
      <w:r>
        <w:rPr>
          <w:rFonts w:ascii="Times New Roman" w:eastAsia="方正仿宋_GBK" w:hAnsi="Times New Roman" w:cs="Times New Roman"/>
          <w:kern w:val="2"/>
          <w:sz w:val="32"/>
          <w:szCs w:val="32"/>
        </w:rPr>
        <w:t>。</w:t>
      </w:r>
    </w:p>
    <w:p w14:paraId="1FDB8E66" w14:textId="6345AB35" w:rsidR="00EF0E4B" w:rsidRDefault="00000000">
      <w:pPr>
        <w:pStyle w:val="af3"/>
        <w:ind w:firstLine="643"/>
        <w:rPr>
          <w:rFonts w:ascii="Times New Roman" w:eastAsia="方正仿宋_GBK" w:hAnsi="Times New Roman" w:cs="Times New Roman"/>
          <w:kern w:val="2"/>
          <w:sz w:val="32"/>
          <w:szCs w:val="32"/>
        </w:rPr>
      </w:pPr>
      <w:r>
        <w:rPr>
          <w:rFonts w:ascii="Times New Roman" w:eastAsia="方正仿宋_GBK" w:hAnsi="Times New Roman" w:cs="Times New Roman" w:hint="eastAsia"/>
          <w:b/>
          <w:bCs/>
          <w:kern w:val="2"/>
          <w:sz w:val="32"/>
          <w:szCs w:val="32"/>
        </w:rPr>
        <w:t>2.</w:t>
      </w:r>
      <w:r>
        <w:rPr>
          <w:rFonts w:ascii="Times New Roman" w:eastAsia="方正仿宋_GBK" w:hAnsi="Times New Roman" w:cs="Times New Roman" w:hint="eastAsia"/>
          <w:b/>
          <w:bCs/>
          <w:kern w:val="2"/>
          <w:sz w:val="32"/>
          <w:szCs w:val="32"/>
        </w:rPr>
        <w:t>采后处理。</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1</w:t>
      </w:r>
      <w:r>
        <w:rPr>
          <w:rFonts w:ascii="Times New Roman" w:eastAsia="方正仿宋_GBK" w:hAnsi="Times New Roman" w:cs="Times New Roman" w:hint="eastAsia"/>
          <w:kern w:val="2"/>
          <w:sz w:val="32"/>
          <w:szCs w:val="32"/>
        </w:rPr>
        <w:t>）分级。</w:t>
      </w:r>
      <w:r w:rsidR="0088356F">
        <w:rPr>
          <w:rFonts w:ascii="Times New Roman" w:eastAsia="方正仿宋_GBK" w:hAnsi="Times New Roman" w:cs="Times New Roman" w:hint="eastAsia"/>
          <w:kern w:val="2"/>
          <w:sz w:val="32"/>
          <w:szCs w:val="32"/>
        </w:rPr>
        <w:t>按照</w:t>
      </w:r>
      <w:r>
        <w:rPr>
          <w:rFonts w:ascii="Times New Roman" w:eastAsia="方正仿宋_GBK" w:hAnsi="Times New Roman" w:cs="Times New Roman" w:hint="eastAsia"/>
          <w:kern w:val="2"/>
          <w:sz w:val="32"/>
          <w:szCs w:val="32"/>
        </w:rPr>
        <w:t>品种典型特征，新鲜、清洁、形状、重量、大小、色泽、硬度等将果实进行分级，剔除烂果、日伤、疤痕、冻伤、皱缩、畸形果、病虫害及机械损伤</w:t>
      </w:r>
      <w:r>
        <w:rPr>
          <w:rFonts w:ascii="Times New Roman" w:eastAsia="方正仿宋_GBK" w:hAnsi="Times New Roman" w:cs="Times New Roman"/>
          <w:kern w:val="2"/>
          <w:sz w:val="32"/>
          <w:szCs w:val="32"/>
        </w:rPr>
        <w:t>果。</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2</w:t>
      </w:r>
      <w:r>
        <w:rPr>
          <w:rFonts w:ascii="Times New Roman" w:eastAsia="方正仿宋_GBK" w:hAnsi="Times New Roman" w:cs="Times New Roman" w:hint="eastAsia"/>
          <w:kern w:val="2"/>
          <w:sz w:val="32"/>
          <w:szCs w:val="32"/>
        </w:rPr>
        <w:t>）包装。包装容器</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箱、袋、筐等</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必须大小一致，整洁、干燥、牢固、透气、美观，无污染，无异味，内部无尖凸物，外部无钉及尖刺，无虫蛀、腐朽、霉变现象，纸箱无受潮、离层现象。实行分级包装，一般每件</w:t>
      </w:r>
      <w:r>
        <w:rPr>
          <w:rFonts w:ascii="Times New Roman" w:eastAsia="方正仿宋_GBK" w:hAnsi="Times New Roman" w:cs="Times New Roman" w:hint="eastAsia"/>
          <w:kern w:val="2"/>
          <w:sz w:val="32"/>
          <w:szCs w:val="32"/>
        </w:rPr>
        <w:t>15 kg</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20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kg</w:t>
      </w:r>
      <w:r>
        <w:rPr>
          <w:rFonts w:ascii="Times New Roman" w:eastAsia="方正仿宋_GBK" w:hAnsi="Times New Roman" w:cs="Times New Roman" w:hint="eastAsia"/>
          <w:kern w:val="2"/>
          <w:sz w:val="32"/>
          <w:szCs w:val="32"/>
        </w:rPr>
        <w:t>。同一级产品包装规格、单位和重量必须一致。应标明品名、等级、毛重、净重、产地、生产者、包装日期。（</w:t>
      </w:r>
      <w:r>
        <w:rPr>
          <w:rFonts w:ascii="Times New Roman" w:eastAsia="方正仿宋_GBK" w:hAnsi="Times New Roman" w:cs="Times New Roman" w:hint="eastAsia"/>
          <w:kern w:val="2"/>
          <w:sz w:val="32"/>
          <w:szCs w:val="32"/>
        </w:rPr>
        <w:t>3</w:t>
      </w:r>
      <w:r>
        <w:rPr>
          <w:rFonts w:ascii="Times New Roman" w:eastAsia="方正仿宋_GBK" w:hAnsi="Times New Roman" w:cs="Times New Roman" w:hint="eastAsia"/>
          <w:kern w:val="2"/>
          <w:sz w:val="32"/>
          <w:szCs w:val="32"/>
        </w:rPr>
        <w:t>）贮藏。鲜食辣椒不适合常温贮藏，临时贮藏须在阴凉、通风、清洁、卫生条件下进行，严防暴晒、雨淋、高温、冻害及有毒物质、病虫害污染。严禁使用高度高残留农药防治贮藏期病虫害。</w:t>
      </w:r>
      <w:proofErr w:type="gramStart"/>
      <w:r>
        <w:rPr>
          <w:rFonts w:ascii="Times New Roman" w:eastAsia="方正仿宋_GBK" w:hAnsi="Times New Roman" w:cs="Times New Roman" w:hint="eastAsia"/>
          <w:kern w:val="2"/>
          <w:sz w:val="32"/>
          <w:szCs w:val="32"/>
        </w:rPr>
        <w:t>轻卸堆码</w:t>
      </w:r>
      <w:proofErr w:type="gramEnd"/>
      <w:r>
        <w:rPr>
          <w:rFonts w:ascii="Times New Roman" w:eastAsia="方正仿宋_GBK" w:hAnsi="Times New Roman" w:cs="Times New Roman" w:hint="eastAsia"/>
          <w:kern w:val="2"/>
          <w:sz w:val="32"/>
          <w:szCs w:val="32"/>
        </w:rPr>
        <w:t>，严防压伤、冻伤。冷藏</w:t>
      </w:r>
      <w:proofErr w:type="gramStart"/>
      <w:r>
        <w:rPr>
          <w:rFonts w:ascii="Times New Roman" w:eastAsia="方正仿宋_GBK" w:hAnsi="Times New Roman" w:cs="Times New Roman" w:hint="eastAsia"/>
          <w:kern w:val="2"/>
          <w:sz w:val="32"/>
          <w:szCs w:val="32"/>
        </w:rPr>
        <w:t>适宜库温</w:t>
      </w:r>
      <w:proofErr w:type="gramEnd"/>
      <w:r>
        <w:rPr>
          <w:rFonts w:ascii="Times New Roman" w:eastAsia="方正仿宋_GBK" w:hAnsi="Times New Roman" w:cs="Times New Roman" w:hint="eastAsia"/>
          <w:kern w:val="2"/>
          <w:sz w:val="32"/>
          <w:szCs w:val="32"/>
        </w:rPr>
        <w:t>8</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10</w:t>
      </w:r>
      <w:r>
        <w:rPr>
          <w:rFonts w:ascii="Times New Roman" w:eastAsia="方正仿宋_GBK" w:hAnsi="Times New Roman" w:cs="Times New Roman" w:hint="eastAsia"/>
          <w:kern w:val="2"/>
          <w:sz w:val="32"/>
          <w:szCs w:val="32"/>
        </w:rPr>
        <w:t>℃，相对湿度</w:t>
      </w:r>
      <w:r>
        <w:rPr>
          <w:rFonts w:ascii="Times New Roman" w:eastAsia="方正仿宋_GBK" w:hAnsi="Times New Roman" w:cs="Times New Roman" w:hint="eastAsia"/>
          <w:kern w:val="2"/>
          <w:sz w:val="32"/>
          <w:szCs w:val="32"/>
        </w:rPr>
        <w:t>85</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90</w:t>
      </w:r>
      <w:r>
        <w:rPr>
          <w:rFonts w:ascii="Times New Roman" w:eastAsia="方正仿宋_GBK" w:hAnsi="Times New Roman" w:cs="Times New Roman"/>
          <w:kern w:val="2"/>
          <w:sz w:val="32"/>
          <w:szCs w:val="32"/>
        </w:rPr>
        <w:t xml:space="preserve"> </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。要求贮藏环境通风条件良好。鲜食</w:t>
      </w:r>
      <w:r>
        <w:rPr>
          <w:rFonts w:ascii="Times New Roman" w:eastAsia="方正仿宋_GBK" w:hAnsi="Times New Roman" w:cs="Times New Roman"/>
          <w:kern w:val="2"/>
          <w:sz w:val="32"/>
          <w:szCs w:val="32"/>
        </w:rPr>
        <w:t>辣椒贮藏保鲜</w:t>
      </w:r>
      <w:r>
        <w:rPr>
          <w:rFonts w:ascii="Times New Roman" w:eastAsia="方正仿宋_GBK" w:hAnsi="Times New Roman" w:cs="Times New Roman" w:hint="eastAsia"/>
          <w:kern w:val="2"/>
          <w:sz w:val="32"/>
          <w:szCs w:val="32"/>
        </w:rPr>
        <w:t>应</w:t>
      </w:r>
      <w:r>
        <w:rPr>
          <w:rFonts w:ascii="Times New Roman" w:eastAsia="方正仿宋_GBK" w:hAnsi="Times New Roman" w:cs="Times New Roman"/>
          <w:kern w:val="2"/>
          <w:sz w:val="32"/>
          <w:szCs w:val="32"/>
        </w:rPr>
        <w:t>符合</w:t>
      </w:r>
      <w:r>
        <w:rPr>
          <w:rFonts w:ascii="Times New Roman" w:eastAsia="方正仿宋_GBK" w:hAnsi="Times New Roman" w:cs="Times New Roman"/>
          <w:kern w:val="2"/>
          <w:sz w:val="32"/>
          <w:szCs w:val="32"/>
        </w:rPr>
        <w:t xml:space="preserve">NY/T 1203 </w:t>
      </w:r>
      <w:r>
        <w:rPr>
          <w:rFonts w:ascii="Times New Roman" w:eastAsia="方正仿宋_GBK" w:hAnsi="Times New Roman" w:cs="Times New Roman" w:hint="eastAsia"/>
          <w:kern w:val="2"/>
          <w:sz w:val="32"/>
          <w:szCs w:val="32"/>
        </w:rPr>
        <w:t>的规定</w:t>
      </w:r>
      <w:r>
        <w:rPr>
          <w:rFonts w:ascii="Times New Roman" w:eastAsia="方正仿宋_GBK" w:hAnsi="Times New Roman" w:cs="Times New Roman"/>
          <w:kern w:val="2"/>
          <w:sz w:val="32"/>
          <w:szCs w:val="32"/>
        </w:rPr>
        <w:t>。</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4</w:t>
      </w:r>
      <w:r>
        <w:rPr>
          <w:rFonts w:ascii="Times New Roman" w:eastAsia="方正仿宋_GBK" w:hAnsi="Times New Roman" w:cs="Times New Roman" w:hint="eastAsia"/>
          <w:kern w:val="2"/>
          <w:sz w:val="32"/>
          <w:szCs w:val="32"/>
        </w:rPr>
        <w:t>）运输。运输工具清洁卫生、无污染。装运时，轻装轻卸，严防机械损伤。运输时，严防日晒、雨淋，注意防冻和通风。冬季运输，控制温度</w:t>
      </w:r>
      <w:r>
        <w:rPr>
          <w:rFonts w:ascii="Times New Roman" w:eastAsia="方正仿宋_GBK" w:hAnsi="Times New Roman" w:cs="Times New Roman" w:hint="eastAsia"/>
          <w:kern w:val="2"/>
          <w:sz w:val="32"/>
          <w:szCs w:val="32"/>
        </w:rPr>
        <w:t>10</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12</w:t>
      </w:r>
      <w:r>
        <w:rPr>
          <w:rFonts w:ascii="Times New Roman" w:eastAsia="方正仿宋_GBK" w:hAnsi="Times New Roman" w:cs="Times New Roman" w:hint="eastAsia"/>
          <w:kern w:val="2"/>
          <w:sz w:val="32"/>
          <w:szCs w:val="32"/>
        </w:rPr>
        <w:t>℃。相对湿度</w:t>
      </w:r>
      <w:r>
        <w:rPr>
          <w:rFonts w:ascii="Times New Roman" w:eastAsia="方正仿宋_GBK" w:hAnsi="Times New Roman" w:cs="Times New Roman" w:hint="eastAsia"/>
          <w:kern w:val="2"/>
          <w:sz w:val="32"/>
          <w:szCs w:val="32"/>
        </w:rPr>
        <w:t>85%</w:t>
      </w:r>
      <w:r>
        <w:rPr>
          <w:rFonts w:ascii="Times New Roman" w:eastAsia="方正仿宋_GBK" w:hAnsi="Times New Roman" w:cs="Times New Roman" w:hint="eastAsia"/>
          <w:kern w:val="2"/>
          <w:sz w:val="32"/>
          <w:szCs w:val="32"/>
        </w:rPr>
        <w:t>～</w:t>
      </w:r>
      <w:r>
        <w:rPr>
          <w:rFonts w:ascii="Times New Roman" w:eastAsia="方正仿宋_GBK" w:hAnsi="Times New Roman" w:cs="Times New Roman" w:hint="eastAsia"/>
          <w:kern w:val="2"/>
          <w:sz w:val="32"/>
          <w:szCs w:val="32"/>
        </w:rPr>
        <w:t>90%</w:t>
      </w:r>
      <w:r>
        <w:rPr>
          <w:rFonts w:ascii="Times New Roman" w:eastAsia="方正仿宋_GBK" w:hAnsi="Times New Roman" w:cs="Times New Roman" w:hint="eastAsia"/>
          <w:kern w:val="2"/>
          <w:sz w:val="32"/>
          <w:szCs w:val="32"/>
        </w:rPr>
        <w:t>，夏季长途调运，需要专用保温运输车</w:t>
      </w:r>
      <w:r>
        <w:rPr>
          <w:rFonts w:ascii="Times New Roman" w:eastAsia="方正仿宋_GBK" w:hAnsi="Times New Roman" w:cs="Times New Roman"/>
          <w:kern w:val="2"/>
          <w:sz w:val="32"/>
          <w:szCs w:val="32"/>
        </w:rPr>
        <w:t>。</w:t>
      </w:r>
    </w:p>
    <w:p w14:paraId="44F297B3" w14:textId="77777777" w:rsidR="00EF0E4B" w:rsidRDefault="00000000">
      <w:pPr>
        <w:adjustRightInd w:val="0"/>
        <w:snapToGrid w:val="0"/>
        <w:spacing w:line="600" w:lineRule="exact"/>
        <w:ind w:firstLineChars="200" w:firstLine="643"/>
        <w:outlineLvl w:val="1"/>
        <w:rPr>
          <w:rFonts w:ascii="Times New Roman" w:eastAsia="方正仿宋_GBK" w:hAnsi="Times New Roman" w:cs="Times New Roman"/>
          <w:b/>
          <w:sz w:val="32"/>
          <w:szCs w:val="32"/>
        </w:rPr>
      </w:pPr>
      <w:bookmarkStart w:id="37" w:name="_Hlk215752112"/>
      <w:r>
        <w:rPr>
          <w:rFonts w:ascii="Times New Roman" w:eastAsia="方正仿宋_GBK" w:hAnsi="Times New Roman" w:cs="Times New Roman" w:hint="eastAsia"/>
          <w:b/>
          <w:sz w:val="32"/>
          <w:szCs w:val="32"/>
        </w:rPr>
        <w:lastRenderedPageBreak/>
        <w:t>（十）生产废弃物的处理</w:t>
      </w:r>
    </w:p>
    <w:p w14:paraId="29B29428" w14:textId="77777777" w:rsidR="00EF0E4B" w:rsidRDefault="00000000">
      <w:pPr>
        <w:pStyle w:val="af3"/>
        <w:spacing w:line="360" w:lineRule="auto"/>
        <w:ind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收获后将搭架材料收集保管好，以备翌年再用。清洁田园，将地膜、植株、残枝败叶和杂草全部清理，保持田间清洁。地膜、穴盘、农药和肥料包装袋（瓶）集中收集，统一交由专业回收公司处理。</w:t>
      </w:r>
      <w:bookmarkEnd w:id="37"/>
    </w:p>
    <w:p w14:paraId="42EA8C1C" w14:textId="77777777" w:rsidR="00EF0E4B" w:rsidRDefault="0000000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（十一）生产档案管理</w:t>
      </w:r>
    </w:p>
    <w:p w14:paraId="2447C668" w14:textId="77777777" w:rsidR="00EF0E4B" w:rsidRDefault="00000000">
      <w:pPr>
        <w:adjustRightInd w:val="0"/>
        <w:snapToGrid w:val="0"/>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建立生产档案，记录品种、施肥、病虫害防治、采收以及田间操作管理措施；所有记录</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应真实、准确、规范，并具有可追溯性；生产档案应有专人专柜保管，至少保存</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 xml:space="preserve"> a</w:t>
      </w:r>
      <w:r>
        <w:rPr>
          <w:rFonts w:ascii="Times New Roman" w:eastAsia="方正仿宋_GBK" w:hAnsi="Times New Roman" w:cs="Times New Roman" w:hint="eastAsia"/>
          <w:sz w:val="32"/>
          <w:szCs w:val="32"/>
        </w:rPr>
        <w:t>。</w:t>
      </w:r>
    </w:p>
    <w:p w14:paraId="02C88EDB" w14:textId="77777777" w:rsidR="00EF0E4B" w:rsidRDefault="0000000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四、规程在编写过程中意见分歧情况</w:t>
      </w:r>
      <w:bookmarkEnd w:id="33"/>
      <w:bookmarkEnd w:id="34"/>
      <w:bookmarkEnd w:id="35"/>
      <w:bookmarkEnd w:id="36"/>
    </w:p>
    <w:p w14:paraId="631D15CA" w14:textId="77777777" w:rsidR="00EF0E4B" w:rsidRDefault="00000000">
      <w:pPr>
        <w:adjustRightInd w:val="0"/>
        <w:snapToGrid w:val="0"/>
        <w:spacing w:line="600" w:lineRule="exact"/>
        <w:ind w:firstLineChars="200" w:firstLine="640"/>
        <w:rPr>
          <w:rFonts w:ascii="Times New Roman" w:eastAsia="方正仿宋_GBK" w:hAnsi="Times New Roman" w:cs="Times New Roman"/>
          <w:sz w:val="32"/>
          <w:szCs w:val="32"/>
        </w:rPr>
      </w:pPr>
      <w:bookmarkStart w:id="38" w:name="_Toc516759608"/>
      <w:r>
        <w:rPr>
          <w:rFonts w:ascii="Times New Roman" w:eastAsia="方正仿宋_GBK" w:hAnsi="Times New Roman" w:cs="Times New Roman" w:hint="eastAsia"/>
          <w:sz w:val="32"/>
          <w:szCs w:val="32"/>
        </w:rPr>
        <w:t>本规程在编写过程中没有重大意见分歧。</w:t>
      </w:r>
    </w:p>
    <w:p w14:paraId="6DD9C2FE" w14:textId="77777777" w:rsidR="00EF0E4B" w:rsidRDefault="0000000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39" w:name="_Toc6337"/>
      <w:bookmarkStart w:id="40" w:name="_Toc170899868"/>
      <w:bookmarkEnd w:id="38"/>
      <w:r>
        <w:rPr>
          <w:rFonts w:ascii="方正黑体_GBK" w:eastAsia="方正黑体_GBK" w:hAnsi="Times New Roman" w:cs="Times New Roman" w:hint="eastAsia"/>
          <w:sz w:val="32"/>
          <w:szCs w:val="32"/>
        </w:rPr>
        <w:t>五、作为团体标准的建议及其理由</w:t>
      </w:r>
      <w:bookmarkEnd w:id="39"/>
      <w:bookmarkEnd w:id="40"/>
    </w:p>
    <w:p w14:paraId="561A8E99" w14:textId="77777777" w:rsidR="00EF0E4B" w:rsidRDefault="00000000">
      <w:pPr>
        <w:adjustRightInd w:val="0"/>
        <w:snapToGrid w:val="0"/>
        <w:spacing w:line="600" w:lineRule="exact"/>
        <w:ind w:firstLineChars="200" w:firstLine="640"/>
        <w:rPr>
          <w:rFonts w:ascii="Times New Roman" w:eastAsia="方正仿宋_GBK" w:hAnsi="Times New Roman" w:cs="Times New Roman"/>
          <w:sz w:val="32"/>
          <w:szCs w:val="32"/>
        </w:rPr>
      </w:pPr>
      <w:bookmarkStart w:id="41" w:name="_Hlk215494111"/>
      <w:r>
        <w:rPr>
          <w:rFonts w:ascii="Times New Roman" w:eastAsia="方正仿宋_GBK" w:hAnsi="Times New Roman" w:cs="Times New Roman"/>
          <w:sz w:val="32"/>
          <w:szCs w:val="32"/>
        </w:rPr>
        <w:t>根据国务院</w:t>
      </w:r>
      <w:bookmarkStart w:id="42" w:name="OLE_LINK2"/>
      <w:r>
        <w:rPr>
          <w:rFonts w:ascii="Times New Roman" w:eastAsia="方正仿宋_GBK" w:hAnsi="Times New Roman" w:cs="Times New Roman"/>
          <w:sz w:val="32"/>
          <w:szCs w:val="32"/>
        </w:rPr>
        <w:t>《深化标准化工作改革方案》</w:t>
      </w:r>
      <w:bookmarkEnd w:id="42"/>
      <w:r>
        <w:rPr>
          <w:rFonts w:ascii="Times New Roman" w:eastAsia="方正仿宋_GBK" w:hAnsi="Times New Roman" w:cs="Times New Roman" w:hint="eastAsia"/>
          <w:sz w:val="32"/>
          <w:szCs w:val="32"/>
        </w:rPr>
        <w:t>（国发〔</w:t>
      </w:r>
      <w:r>
        <w:rPr>
          <w:rFonts w:ascii="Times New Roman" w:eastAsia="方正仿宋_GBK" w:hAnsi="Times New Roman" w:cs="Times New Roman" w:hint="eastAsia"/>
          <w:sz w:val="32"/>
          <w:szCs w:val="32"/>
        </w:rPr>
        <w:t>2015</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13</w:t>
      </w:r>
      <w:r>
        <w:rPr>
          <w:rFonts w:ascii="Times New Roman" w:eastAsia="方正仿宋_GBK" w:hAnsi="Times New Roman" w:cs="Times New Roman" w:hint="eastAsia"/>
          <w:sz w:val="32"/>
          <w:szCs w:val="32"/>
        </w:rPr>
        <w:t>号）、</w:t>
      </w:r>
      <w:bookmarkStart w:id="43" w:name="OLE_LINK3"/>
      <w:r>
        <w:rPr>
          <w:rFonts w:ascii="Times New Roman" w:eastAsia="方正仿宋_GBK" w:hAnsi="Times New Roman" w:cs="Times New Roman"/>
          <w:sz w:val="32"/>
          <w:szCs w:val="32"/>
        </w:rPr>
        <w:t>国家标准化管理委员会</w:t>
      </w:r>
      <w:r>
        <w:rPr>
          <w:rFonts w:ascii="Times New Roman" w:eastAsia="方正仿宋_GBK" w:hAnsi="Times New Roman" w:cs="Times New Roman" w:hint="eastAsia"/>
          <w:sz w:val="32"/>
          <w:szCs w:val="32"/>
        </w:rPr>
        <w:t>《团体标准管理规定》</w:t>
      </w:r>
      <w:bookmarkEnd w:id="43"/>
      <w:r>
        <w:rPr>
          <w:rFonts w:ascii="Times New Roman" w:eastAsia="方正仿宋_GBK" w:hAnsi="Times New Roman" w:cs="Times New Roman" w:hint="eastAsia"/>
          <w:sz w:val="32"/>
          <w:szCs w:val="32"/>
        </w:rPr>
        <w:t>（国家标准化管理委员会、民政部、</w:t>
      </w:r>
      <w:proofErr w:type="gramStart"/>
      <w:r>
        <w:rPr>
          <w:rFonts w:ascii="Times New Roman" w:eastAsia="方正仿宋_GBK" w:hAnsi="Times New Roman" w:cs="Times New Roman" w:hint="eastAsia"/>
          <w:sz w:val="32"/>
          <w:szCs w:val="32"/>
        </w:rPr>
        <w:t>国标委联</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bookmarkStart w:id="44" w:name="OLE_LINK1"/>
      <w:r>
        <w:rPr>
          <w:rFonts w:ascii="Times New Roman" w:eastAsia="方正仿宋_GBK" w:hAnsi="Times New Roman" w:cs="Times New Roman"/>
          <w:sz w:val="32"/>
          <w:szCs w:val="32"/>
        </w:rPr>
        <w:t>重庆市农学会团体标准管理办法</w:t>
      </w:r>
      <w:bookmarkEnd w:id="44"/>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等有关规定</w:t>
      </w:r>
      <w:r>
        <w:rPr>
          <w:rFonts w:ascii="Times New Roman" w:eastAsia="方正仿宋_GBK" w:hAnsi="Times New Roman" w:cs="Times New Roman" w:hint="eastAsia"/>
          <w:sz w:val="32"/>
          <w:szCs w:val="32"/>
        </w:rPr>
        <w:t>，建议该标准作为团体标准</w:t>
      </w:r>
      <w:bookmarkEnd w:id="41"/>
      <w:r>
        <w:rPr>
          <w:rFonts w:ascii="Times New Roman" w:eastAsia="方正仿宋_GBK" w:hAnsi="Times New Roman" w:cs="Times New Roman" w:hint="eastAsia"/>
          <w:sz w:val="32"/>
          <w:szCs w:val="32"/>
        </w:rPr>
        <w:t>。</w:t>
      </w:r>
    </w:p>
    <w:p w14:paraId="53DD5507" w14:textId="77777777" w:rsidR="00EF0E4B" w:rsidRDefault="0000000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45" w:name="_Toc22689"/>
      <w:bookmarkStart w:id="46" w:name="_Toc170899869"/>
      <w:r>
        <w:rPr>
          <w:rFonts w:ascii="方正黑体_GBK" w:eastAsia="方正黑体_GBK" w:hAnsi="Times New Roman" w:cs="Times New Roman" w:hint="eastAsia"/>
          <w:sz w:val="32"/>
          <w:szCs w:val="32"/>
        </w:rPr>
        <w:t>六、贯彻规程的措施建议</w:t>
      </w:r>
      <w:bookmarkEnd w:id="45"/>
      <w:bookmarkEnd w:id="46"/>
    </w:p>
    <w:p w14:paraId="6D13D863" w14:textId="77777777" w:rsidR="00EF0E4B" w:rsidRDefault="00000000">
      <w:pPr>
        <w:adjustRightInd w:val="0"/>
        <w:snapToGrid w:val="0"/>
        <w:spacing w:line="600" w:lineRule="exact"/>
        <w:ind w:firstLineChars="200" w:firstLine="640"/>
        <w:rPr>
          <w:rFonts w:ascii="Times New Roman" w:eastAsia="方正仿宋_GBK" w:hAnsi="Times New Roman" w:cs="Times New Roman"/>
          <w:sz w:val="32"/>
          <w:szCs w:val="32"/>
        </w:rPr>
      </w:pPr>
      <w:bookmarkStart w:id="47" w:name="_Hlk215495641"/>
      <w:bookmarkStart w:id="48" w:name="_Hlk215494237"/>
      <w:r>
        <w:rPr>
          <w:rFonts w:ascii="Times New Roman" w:eastAsia="方正仿宋_GBK" w:hAnsi="Times New Roman" w:cs="Times New Roman" w:hint="eastAsia"/>
          <w:sz w:val="32"/>
          <w:szCs w:val="32"/>
        </w:rPr>
        <w:t>根据《团体标准管理规定》（国家标准化管理委员会民政部</w:t>
      </w:r>
      <w:proofErr w:type="gramStart"/>
      <w:r>
        <w:rPr>
          <w:rFonts w:ascii="Times New Roman" w:eastAsia="方正仿宋_GBK" w:hAnsi="Times New Roman" w:cs="Times New Roman" w:hint="eastAsia"/>
          <w:sz w:val="32"/>
          <w:szCs w:val="32"/>
        </w:rPr>
        <w:t>国标委联</w:t>
      </w:r>
      <w:proofErr w:type="gramEnd"/>
      <w:r>
        <w:rPr>
          <w:rFonts w:ascii="Times New Roman" w:eastAsia="方正仿宋_GBK" w:hAnsi="Times New Roman" w:cs="Times New Roman" w:hint="eastAsia"/>
          <w:sz w:val="32"/>
          <w:szCs w:val="32"/>
        </w:rPr>
        <w:t>[2019] 1</w:t>
      </w:r>
      <w:r>
        <w:rPr>
          <w:rFonts w:ascii="Times New Roman" w:eastAsia="方正仿宋_GBK" w:hAnsi="Times New Roman" w:cs="Times New Roman" w:hint="eastAsia"/>
          <w:sz w:val="32"/>
          <w:szCs w:val="32"/>
        </w:rPr>
        <w:t>号）、《重庆市农学会会团体标准制定程序》贯标工作由相关行业协会宣贯实施。本团体标准建议通过以下方式达到贯彻标准的目标</w:t>
      </w:r>
      <w:bookmarkEnd w:id="47"/>
      <w:r>
        <w:rPr>
          <w:rFonts w:ascii="Times New Roman" w:eastAsia="方正仿宋_GBK" w:hAnsi="Times New Roman" w:cs="Times New Roman" w:hint="eastAsia"/>
          <w:sz w:val="32"/>
          <w:szCs w:val="32"/>
        </w:rPr>
        <w:t>：</w:t>
      </w:r>
    </w:p>
    <w:p w14:paraId="2D614EEB" w14:textId="77777777" w:rsidR="00EF0E4B" w:rsidRDefault="00000000">
      <w:pPr>
        <w:adjustRightInd w:val="0"/>
        <w:snapToGrid w:val="0"/>
        <w:spacing w:line="600" w:lineRule="exact"/>
        <w:ind w:firstLineChars="200" w:firstLine="640"/>
        <w:rPr>
          <w:rFonts w:ascii="方正仿宋_GBK" w:eastAsia="方正仿宋_GBK" w:cs="方正仿宋_GBK" w:hint="eastAsia"/>
          <w:sz w:val="32"/>
          <w:szCs w:val="32"/>
        </w:rPr>
      </w:pPr>
      <w:bookmarkStart w:id="49" w:name="_Toc516759612"/>
      <w:bookmarkStart w:id="50" w:name="_Toc517448852"/>
      <w:bookmarkStart w:id="51" w:name="_Toc22916"/>
      <w:bookmarkStart w:id="52" w:name="_Toc522632883"/>
      <w:bookmarkStart w:id="53" w:name="_Hlk215495672"/>
      <w:r>
        <w:rPr>
          <w:rFonts w:ascii="方正仿宋_GBK" w:eastAsia="方正仿宋_GBK" w:cs="方正仿宋_GBK" w:hint="eastAsia"/>
          <w:sz w:val="32"/>
          <w:szCs w:val="32"/>
        </w:rPr>
        <w:lastRenderedPageBreak/>
        <w:t>（一）宣传</w:t>
      </w:r>
      <w:bookmarkEnd w:id="49"/>
      <w:r>
        <w:rPr>
          <w:rFonts w:ascii="方正仿宋_GBK" w:eastAsia="方正仿宋_GBK" w:cs="方正仿宋_GBK" w:hint="eastAsia"/>
          <w:sz w:val="32"/>
          <w:szCs w:val="32"/>
        </w:rPr>
        <w:t>。</w:t>
      </w:r>
      <w:bookmarkStart w:id="54" w:name="_Toc516759613"/>
      <w:bookmarkStart w:id="55" w:name="_Toc517448853"/>
      <w:bookmarkEnd w:id="50"/>
      <w:r>
        <w:rPr>
          <w:rFonts w:ascii="方正仿宋_GBK" w:eastAsia="方正仿宋_GBK" w:cs="方正仿宋_GBK" w:hint="eastAsia"/>
          <w:sz w:val="32"/>
          <w:szCs w:val="32"/>
        </w:rPr>
        <w:t>行业协会通过文件下发、相关媒体报道的方式对该标准进行宣传，让标准相关应用方（园区、龙头企业、行业协会及服务机构等）切实开始有意识开展相关工作。</w:t>
      </w:r>
      <w:bookmarkEnd w:id="51"/>
      <w:bookmarkEnd w:id="52"/>
      <w:bookmarkEnd w:id="54"/>
      <w:bookmarkEnd w:id="55"/>
    </w:p>
    <w:p w14:paraId="091D5814" w14:textId="77777777" w:rsidR="00EF0E4B" w:rsidRDefault="00000000">
      <w:pPr>
        <w:adjustRightInd w:val="0"/>
        <w:snapToGrid w:val="0"/>
        <w:spacing w:line="600" w:lineRule="exact"/>
        <w:ind w:firstLineChars="200" w:firstLine="640"/>
        <w:rPr>
          <w:rFonts w:ascii="方正仿宋_GBK" w:eastAsia="方正仿宋_GBK" w:cs="方正仿宋_GBK" w:hint="eastAsia"/>
          <w:sz w:val="32"/>
          <w:szCs w:val="32"/>
        </w:rPr>
      </w:pPr>
      <w:bookmarkStart w:id="56" w:name="_Toc516759614"/>
      <w:bookmarkStart w:id="57" w:name="_Toc517448854"/>
      <w:bookmarkStart w:id="58" w:name="_Toc21376"/>
      <w:bookmarkStart w:id="59" w:name="_Toc522632884"/>
      <w:r>
        <w:rPr>
          <w:rFonts w:ascii="方正仿宋_GBK" w:eastAsia="方正仿宋_GBK" w:cs="方正仿宋_GBK" w:hint="eastAsia"/>
          <w:sz w:val="32"/>
          <w:szCs w:val="32"/>
        </w:rPr>
        <w:t>（二）培训</w:t>
      </w:r>
      <w:bookmarkEnd w:id="56"/>
      <w:r>
        <w:rPr>
          <w:rFonts w:ascii="方正仿宋_GBK" w:eastAsia="方正仿宋_GBK" w:cs="方正仿宋_GBK" w:hint="eastAsia"/>
          <w:sz w:val="32"/>
          <w:szCs w:val="32"/>
        </w:rPr>
        <w:t>。</w:t>
      </w:r>
      <w:bookmarkStart w:id="60" w:name="_Toc516759615"/>
      <w:bookmarkStart w:id="61" w:name="_Toc517448855"/>
      <w:bookmarkEnd w:id="57"/>
      <w:r>
        <w:rPr>
          <w:rFonts w:ascii="方正仿宋_GBK" w:eastAsia="方正仿宋_GBK" w:cs="方正仿宋_GBK" w:hint="eastAsia"/>
          <w:sz w:val="32"/>
          <w:szCs w:val="32"/>
        </w:rPr>
        <w:t>由相关行业协会或技术机构组织重庆市相关方参加针对该标准的培训，要求重庆市鲜食辣椒主要生产人员参加。</w:t>
      </w:r>
      <w:bookmarkEnd w:id="58"/>
      <w:bookmarkEnd w:id="59"/>
      <w:bookmarkEnd w:id="60"/>
      <w:bookmarkEnd w:id="61"/>
    </w:p>
    <w:p w14:paraId="45C8AE6A" w14:textId="77777777" w:rsidR="00EF0E4B" w:rsidRDefault="00000000">
      <w:pPr>
        <w:adjustRightInd w:val="0"/>
        <w:snapToGrid w:val="0"/>
        <w:spacing w:line="600" w:lineRule="exact"/>
        <w:ind w:firstLineChars="200" w:firstLine="640"/>
        <w:rPr>
          <w:rFonts w:ascii="方正仿宋_GBK" w:eastAsia="方正仿宋_GBK" w:cs="方正仿宋_GBK" w:hint="eastAsia"/>
          <w:color w:val="FF0000"/>
          <w:sz w:val="32"/>
          <w:szCs w:val="32"/>
        </w:rPr>
      </w:pPr>
      <w:bookmarkStart w:id="62" w:name="_Toc516759616"/>
      <w:bookmarkStart w:id="63" w:name="_Toc517448856"/>
      <w:bookmarkStart w:id="64" w:name="_Toc624"/>
      <w:bookmarkStart w:id="65" w:name="_Toc522632885"/>
      <w:r>
        <w:rPr>
          <w:rFonts w:ascii="方正仿宋_GBK" w:eastAsia="方正仿宋_GBK" w:cs="方正仿宋_GBK" w:hint="eastAsia"/>
          <w:sz w:val="32"/>
          <w:szCs w:val="32"/>
        </w:rPr>
        <w:t>（三）执行</w:t>
      </w:r>
      <w:bookmarkEnd w:id="62"/>
      <w:r>
        <w:rPr>
          <w:rFonts w:ascii="方正仿宋_GBK" w:eastAsia="方正仿宋_GBK" w:cs="方正仿宋_GBK" w:hint="eastAsia"/>
          <w:sz w:val="32"/>
          <w:szCs w:val="32"/>
        </w:rPr>
        <w:t>。</w:t>
      </w:r>
      <w:bookmarkStart w:id="66" w:name="_Toc517448857"/>
      <w:bookmarkStart w:id="67" w:name="_Toc516759617"/>
      <w:bookmarkEnd w:id="63"/>
      <w:r>
        <w:rPr>
          <w:rFonts w:ascii="方正仿宋_GBK" w:eastAsia="方正仿宋_GBK" w:cs="方正仿宋_GBK" w:hint="eastAsia"/>
          <w:sz w:val="32"/>
          <w:szCs w:val="32"/>
        </w:rPr>
        <w:t>建议相关行业协会运用督查、考核作为抓手推动标准各方根据工作需要切实按照该标准开展相关工作，确保标准执行到位。通过标准实施，进一步规范我市鲜食辣椒设施栽培标准化工作，助推我市蔬菜生产高质量发展。</w:t>
      </w:r>
      <w:bookmarkEnd w:id="64"/>
      <w:bookmarkEnd w:id="65"/>
      <w:bookmarkEnd w:id="66"/>
      <w:bookmarkEnd w:id="67"/>
    </w:p>
    <w:p w14:paraId="3ED7E65C" w14:textId="77777777" w:rsidR="00EF0E4B" w:rsidRDefault="00000000">
      <w:pPr>
        <w:adjustRightInd w:val="0"/>
        <w:snapToGrid w:val="0"/>
        <w:spacing w:line="600" w:lineRule="exact"/>
        <w:ind w:firstLineChars="200" w:firstLine="640"/>
        <w:outlineLvl w:val="0"/>
        <w:rPr>
          <w:rFonts w:ascii="方正黑体_GBK" w:eastAsia="方正黑体_GBK" w:hAnsi="Times New Roman" w:cs="Times New Roman"/>
          <w:sz w:val="32"/>
          <w:szCs w:val="32"/>
        </w:rPr>
      </w:pPr>
      <w:bookmarkStart w:id="68" w:name="_Toc4708"/>
      <w:bookmarkStart w:id="69" w:name="_Toc170899870"/>
      <w:bookmarkStart w:id="70" w:name="_Toc449101594"/>
      <w:bookmarkEnd w:id="48"/>
      <w:bookmarkEnd w:id="53"/>
      <w:r>
        <w:rPr>
          <w:rFonts w:ascii="方正黑体_GBK" w:eastAsia="方正黑体_GBK" w:hAnsi="Times New Roman" w:cs="Times New Roman" w:hint="eastAsia"/>
          <w:sz w:val="32"/>
          <w:szCs w:val="32"/>
        </w:rPr>
        <w:t>七、规程效益预测</w:t>
      </w:r>
      <w:bookmarkEnd w:id="68"/>
      <w:bookmarkEnd w:id="69"/>
      <w:bookmarkEnd w:id="70"/>
    </w:p>
    <w:p w14:paraId="630AAFC5" w14:textId="77777777" w:rsidR="00EF0E4B" w:rsidRDefault="00000000">
      <w:pPr>
        <w:adjustRightInd w:val="0"/>
        <w:snapToGrid w:val="0"/>
        <w:spacing w:line="600" w:lineRule="exact"/>
        <w:ind w:firstLineChars="200" w:firstLine="640"/>
        <w:rPr>
          <w:rFonts w:hint="eastAsia"/>
        </w:rPr>
      </w:pPr>
      <w:bookmarkStart w:id="71" w:name="_Toc437868069"/>
      <w:r>
        <w:rPr>
          <w:rFonts w:ascii="方正仿宋_GBK" w:eastAsia="方正仿宋_GBK" w:cs="方正仿宋_GBK" w:hint="eastAsia"/>
          <w:sz w:val="32"/>
          <w:szCs w:val="32"/>
        </w:rPr>
        <w:t>本标准的发布与实施，对推动重庆地区及类似生态地区设施辣椒越冬栽培标准化、规模化发展，促进农业增效与农民增收，助力乡村振兴具有重要指导意义。</w:t>
      </w:r>
      <w:bookmarkEnd w:id="71"/>
      <w:r>
        <w:rPr>
          <w:rFonts w:ascii="方正仿宋_GBK" w:eastAsia="方正仿宋_GBK" w:cs="方正仿宋_GBK" w:hint="eastAsia"/>
          <w:sz w:val="32"/>
          <w:szCs w:val="32"/>
        </w:rPr>
        <w:t xml:space="preserve"> </w:t>
      </w:r>
    </w:p>
    <w:sectPr w:rsidR="00EF0E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48CD" w14:textId="77777777" w:rsidR="00C72DED" w:rsidRDefault="00C72DED">
      <w:pPr>
        <w:rPr>
          <w:rFonts w:hint="eastAsia"/>
        </w:rPr>
      </w:pPr>
      <w:r>
        <w:separator/>
      </w:r>
    </w:p>
  </w:endnote>
  <w:endnote w:type="continuationSeparator" w:id="0">
    <w:p w14:paraId="19306D19" w14:textId="77777777" w:rsidR="00C72DED" w:rsidRDefault="00C72D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altName w:val="方正舒体"/>
    <w:charset w:val="86"/>
    <w:family w:val="auto"/>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573561"/>
    </w:sdtPr>
    <w:sdtContent>
      <w:p w14:paraId="7C3F3D30" w14:textId="77777777" w:rsidR="00EF0E4B" w:rsidRDefault="00000000">
        <w:pPr>
          <w:pStyle w:val="a5"/>
          <w:jc w:val="center"/>
          <w:rPr>
            <w:rFonts w:hint="eastAsia"/>
          </w:rPr>
        </w:pPr>
        <w:r>
          <w:rPr>
            <w:rFonts w:ascii="方正仿宋_GBK" w:eastAsia="方正仿宋_GBK" w:hint="eastAsia"/>
            <w:sz w:val="24"/>
            <w:szCs w:val="24"/>
          </w:rPr>
          <w:fldChar w:fldCharType="begin"/>
        </w:r>
        <w:r>
          <w:rPr>
            <w:rFonts w:ascii="方正仿宋_GBK" w:eastAsia="方正仿宋_GBK" w:hint="eastAsia"/>
            <w:sz w:val="24"/>
            <w:szCs w:val="24"/>
          </w:rPr>
          <w:instrText>PAGE   \* MERGEFORMAT</w:instrText>
        </w:r>
        <w:r>
          <w:rPr>
            <w:rFonts w:ascii="方正仿宋_GBK" w:eastAsia="方正仿宋_GBK" w:hint="eastAsia"/>
            <w:sz w:val="24"/>
            <w:szCs w:val="24"/>
          </w:rPr>
          <w:fldChar w:fldCharType="separate"/>
        </w:r>
        <w:r>
          <w:rPr>
            <w:rFonts w:ascii="方正仿宋_GBK" w:eastAsia="方正仿宋_GBK"/>
            <w:sz w:val="24"/>
            <w:szCs w:val="24"/>
            <w:lang w:val="zh-CN"/>
          </w:rPr>
          <w:t>11</w:t>
        </w:r>
        <w:r>
          <w:rPr>
            <w:rFonts w:ascii="方正仿宋_GBK" w:eastAsia="方正仿宋_GBK" w:hint="eastAsia"/>
            <w:sz w:val="24"/>
            <w:szCs w:val="24"/>
          </w:rPr>
          <w:fldChar w:fldCharType="end"/>
        </w:r>
      </w:p>
    </w:sdtContent>
  </w:sdt>
  <w:p w14:paraId="211B4643" w14:textId="77777777" w:rsidR="00EF0E4B" w:rsidRDefault="00EF0E4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12ED" w14:textId="77777777" w:rsidR="00C72DED" w:rsidRDefault="00C72DED">
      <w:pPr>
        <w:rPr>
          <w:rFonts w:hint="eastAsia"/>
        </w:rPr>
      </w:pPr>
      <w:r>
        <w:separator/>
      </w:r>
    </w:p>
  </w:footnote>
  <w:footnote w:type="continuationSeparator" w:id="0">
    <w:p w14:paraId="6A216C30" w14:textId="77777777" w:rsidR="00C72DED" w:rsidRDefault="00C72DE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2C1"/>
    <w:rsid w:val="000268C8"/>
    <w:rsid w:val="00090C89"/>
    <w:rsid w:val="001052FE"/>
    <w:rsid w:val="001708E9"/>
    <w:rsid w:val="0021793C"/>
    <w:rsid w:val="0023078C"/>
    <w:rsid w:val="00294361"/>
    <w:rsid w:val="002A246E"/>
    <w:rsid w:val="002C5983"/>
    <w:rsid w:val="002D5591"/>
    <w:rsid w:val="002F444E"/>
    <w:rsid w:val="0034554C"/>
    <w:rsid w:val="00346479"/>
    <w:rsid w:val="00397D48"/>
    <w:rsid w:val="004036CC"/>
    <w:rsid w:val="00410494"/>
    <w:rsid w:val="004B0C2F"/>
    <w:rsid w:val="00515842"/>
    <w:rsid w:val="005B72D9"/>
    <w:rsid w:val="006F3099"/>
    <w:rsid w:val="00706E7B"/>
    <w:rsid w:val="007547FB"/>
    <w:rsid w:val="00807678"/>
    <w:rsid w:val="008519BE"/>
    <w:rsid w:val="0088356F"/>
    <w:rsid w:val="008F3439"/>
    <w:rsid w:val="00906A64"/>
    <w:rsid w:val="009114FE"/>
    <w:rsid w:val="00960D6E"/>
    <w:rsid w:val="00A15219"/>
    <w:rsid w:val="00AC2D3A"/>
    <w:rsid w:val="00C72DED"/>
    <w:rsid w:val="00CF74AE"/>
    <w:rsid w:val="00D209A5"/>
    <w:rsid w:val="00D277D0"/>
    <w:rsid w:val="00D31AB4"/>
    <w:rsid w:val="00D322C1"/>
    <w:rsid w:val="00D82B3A"/>
    <w:rsid w:val="00E65177"/>
    <w:rsid w:val="00E91DFD"/>
    <w:rsid w:val="00EB79CD"/>
    <w:rsid w:val="00EF0E4B"/>
    <w:rsid w:val="06F350EE"/>
    <w:rsid w:val="6DD3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D31CF"/>
  <w15:docId w15:val="{5D707094-5263-42ED-8E94-5A1F1682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pPr>
      <w:spacing w:after="120"/>
    </w:pPr>
    <w:rPr>
      <w:rFonts w:ascii="Calibri" w:eastAsia="宋体" w:hAnsi="Calibri" w:cs="Calibri"/>
      <w:szCs w:val="21"/>
    </w:rPr>
  </w:style>
  <w:style w:type="paragraph" w:styleId="a5">
    <w:name w:val="footer"/>
    <w:basedOn w:val="a"/>
    <w:link w:val="a6"/>
    <w:uiPriority w:val="99"/>
    <w:semiHidden/>
    <w:unhideWhenUsed/>
    <w:pPr>
      <w:tabs>
        <w:tab w:val="center" w:pos="4153"/>
        <w:tab w:val="right" w:pos="8306"/>
      </w:tabs>
      <w:snapToGrid w:val="0"/>
      <w:jc w:val="left"/>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footnote text"/>
    <w:basedOn w:val="a"/>
    <w:link w:val="aa"/>
    <w:unhideWhenUsed/>
    <w:rPr>
      <w:sz w:val="20"/>
      <w:szCs w:val="20"/>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d">
    <w:name w:val="footnote reference"/>
    <w:basedOn w:val="a0"/>
    <w:unhideWhenUsed/>
    <w:rPr>
      <w:vertAlign w:val="superscript"/>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szCs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1">
    <w:name w:val="Intense Quote"/>
    <w:basedOn w:val="a"/>
    <w:next w:val="a"/>
    <w:link w:val="af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2">
    <w:name w:val="明显引用 字符"/>
    <w:basedOn w:val="a0"/>
    <w:link w:val="af1"/>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脚 字符"/>
    <w:basedOn w:val="a0"/>
    <w:link w:val="a5"/>
    <w:uiPriority w:val="99"/>
    <w:semiHidden/>
    <w:rPr>
      <w:sz w:val="18"/>
      <w:szCs w:val="18"/>
    </w:rPr>
  </w:style>
  <w:style w:type="character" w:customStyle="1" w:styleId="aa">
    <w:name w:val="脚注文本 字符"/>
    <w:basedOn w:val="a0"/>
    <w:link w:val="a9"/>
    <w:rPr>
      <w:sz w:val="20"/>
      <w:szCs w:val="20"/>
    </w:rPr>
  </w:style>
  <w:style w:type="paragraph" w:customStyle="1" w:styleId="af3">
    <w:name w:val="段"/>
    <w:link w:val="Char"/>
    <w:uiPriority w:val="99"/>
    <w:qFormat/>
    <w:pPr>
      <w:autoSpaceDE w:val="0"/>
      <w:autoSpaceDN w:val="0"/>
      <w:ind w:firstLineChars="200" w:firstLine="420"/>
      <w:jc w:val="both"/>
    </w:pPr>
    <w:rPr>
      <w:rFonts w:ascii="宋体"/>
      <w:sz w:val="21"/>
    </w:rPr>
  </w:style>
  <w:style w:type="character" w:customStyle="1" w:styleId="Char">
    <w:name w:val="段 Char"/>
    <w:link w:val="af3"/>
    <w:uiPriority w:val="99"/>
    <w:rPr>
      <w:rFonts w:ascii="宋体"/>
      <w:kern w:val="0"/>
      <w:szCs w:val="20"/>
    </w:rPr>
  </w:style>
  <w:style w:type="character" w:customStyle="1" w:styleId="a4">
    <w:name w:val="正文文本 字符"/>
    <w:basedOn w:val="a0"/>
    <w:link w:val="a3"/>
    <w:rPr>
      <w:rFonts w:ascii="Calibri" w:eastAsia="宋体" w:hAnsi="Calibri" w:cs="Calibri"/>
      <w:szCs w:val="21"/>
    </w:rPr>
  </w:style>
  <w:style w:type="paragraph" w:customStyle="1" w:styleId="af4">
    <w:name w:val="标准文件_二级条标题"/>
    <w:next w:val="a"/>
    <w:pPr>
      <w:widowControl w:val="0"/>
      <w:spacing w:beforeLines="50" w:before="50" w:afterLines="50" w:after="50"/>
      <w:jc w:val="both"/>
      <w:outlineLvl w:val="2"/>
    </w:pPr>
    <w:rPr>
      <w:rFonts w:ascii="黑体" w:eastAsia="黑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4632</Words>
  <Characters>4957</Characters>
  <Application>Microsoft Office Word</Application>
  <DocSecurity>0</DocSecurity>
  <Lines>236</Lines>
  <Paragraphs>115</Paragraphs>
  <ScaleCrop>false</ScaleCrop>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cp:revision>
  <dcterms:created xsi:type="dcterms:W3CDTF">2025-12-04T02:55:00Z</dcterms:created>
  <dcterms:modified xsi:type="dcterms:W3CDTF">2025-12-25T07:04:00Z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eyJoZGlkIjoiNWZjNDA2OWJiMjk4MWQyZjhjNWNlNWJiZTZmYzk4ZTgifQ==</vt:lpwstr>
  </property>
  <property fmtid="{D5CDD505-2E9C-101B-9397-08002B2CF9AE}" pid="3" name="KSOProductBuildVer">
    <vt:lpwstr>2052-12.1.0.19302</vt:lpwstr>
  </property>
  <property fmtid="{D5CDD505-2E9C-101B-9397-08002B2CF9AE}" pid="4" name="ICV">
    <vt:lpwstr>404F77BD53EF4143B2C86EC93EC2253D_12</vt:lpwstr>
  </property>
</Properties>
</file>